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8DE" w:rsidRPr="00733C4D" w:rsidRDefault="009468DE" w:rsidP="00E851A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33C4D">
        <w:rPr>
          <w:rFonts w:ascii="Times New Roman" w:hAnsi="Times New Roman" w:cs="Times New Roman"/>
          <w:b/>
        </w:rPr>
        <w:t>TAAHHÜTNAME</w:t>
      </w:r>
    </w:p>
    <w:p w:rsidR="009468DE" w:rsidRPr="00733C4D" w:rsidRDefault="009468DE" w:rsidP="00E851A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33C4D">
        <w:rPr>
          <w:rFonts w:ascii="Times New Roman" w:hAnsi="Times New Roman" w:cs="Times New Roman"/>
          <w:b/>
        </w:rPr>
        <w:t>TÜBİTAK BAŞKANLIĞINA</w:t>
      </w:r>
    </w:p>
    <w:p w:rsidR="009468DE" w:rsidRPr="00733C4D" w:rsidRDefault="009468DE" w:rsidP="00E851A0">
      <w:pPr>
        <w:spacing w:line="360" w:lineRule="auto"/>
        <w:jc w:val="both"/>
        <w:rPr>
          <w:rFonts w:ascii="Times New Roman" w:hAnsi="Times New Roman" w:cs="Times New Roman"/>
        </w:rPr>
      </w:pPr>
      <w:r w:rsidRPr="00733C4D">
        <w:rPr>
          <w:rFonts w:ascii="Times New Roman" w:hAnsi="Times New Roman" w:cs="Times New Roman"/>
        </w:rPr>
        <w:t>“TÜBİTAK Uluslararası İşbirliklerine Katılımı Özendirmeye Yönelik Destek ve Ödül Programları</w:t>
      </w:r>
      <w:r w:rsidR="00BE101A" w:rsidRPr="00733C4D">
        <w:rPr>
          <w:rFonts w:ascii="Times New Roman" w:hAnsi="Times New Roman" w:cs="Times New Roman"/>
        </w:rPr>
        <w:t xml:space="preserve"> </w:t>
      </w:r>
      <w:r w:rsidRPr="00733C4D">
        <w:rPr>
          <w:rFonts w:ascii="Times New Roman" w:hAnsi="Times New Roman" w:cs="Times New Roman"/>
        </w:rPr>
        <w:t>’na İlişkin Usul ve Esaslar” çerçevesinde, Koordinatörlüğü Destekleme Programı kapsamında değerlendirilmek üzere yapmış olduğum başvuruya ilişkin;</w:t>
      </w:r>
    </w:p>
    <w:p w:rsidR="009468DE" w:rsidRPr="00733C4D" w:rsidRDefault="009468DE" w:rsidP="00E851A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33C4D">
        <w:rPr>
          <w:rFonts w:ascii="Times New Roman" w:hAnsi="Times New Roman" w:cs="Times New Roman"/>
        </w:rPr>
        <w:t>Koordinatörlüğü Destekleme Programı Başvuru Formu</w:t>
      </w:r>
      <w:r w:rsidR="00BE101A" w:rsidRPr="00733C4D">
        <w:rPr>
          <w:rFonts w:ascii="Times New Roman" w:hAnsi="Times New Roman" w:cs="Times New Roman"/>
        </w:rPr>
        <w:t xml:space="preserve"> </w:t>
      </w:r>
      <w:r w:rsidRPr="00733C4D">
        <w:rPr>
          <w:rFonts w:ascii="Times New Roman" w:hAnsi="Times New Roman" w:cs="Times New Roman"/>
        </w:rPr>
        <w:t>’</w:t>
      </w:r>
      <w:proofErr w:type="spellStart"/>
      <w:r w:rsidRPr="00733C4D">
        <w:rPr>
          <w:rFonts w:ascii="Times New Roman" w:hAnsi="Times New Roman" w:cs="Times New Roman"/>
        </w:rPr>
        <w:t>nda</w:t>
      </w:r>
      <w:proofErr w:type="spellEnd"/>
      <w:r w:rsidRPr="00733C4D">
        <w:rPr>
          <w:rFonts w:ascii="Times New Roman" w:hAnsi="Times New Roman" w:cs="Times New Roman"/>
        </w:rPr>
        <w:t xml:space="preserve"> belirtilen bilgi ve belgelerin doğru olduğunu; bu bilgi ve bel</w:t>
      </w:r>
      <w:bookmarkStart w:id="0" w:name="_GoBack"/>
      <w:bookmarkEnd w:id="0"/>
      <w:r w:rsidRPr="00733C4D">
        <w:rPr>
          <w:rFonts w:ascii="Times New Roman" w:hAnsi="Times New Roman" w:cs="Times New Roman"/>
        </w:rPr>
        <w:t>ge</w:t>
      </w:r>
      <w:r w:rsidR="00BD0542" w:rsidRPr="00733C4D">
        <w:rPr>
          <w:rFonts w:ascii="Times New Roman" w:hAnsi="Times New Roman" w:cs="Times New Roman"/>
        </w:rPr>
        <w:t>lerde değişiklik</w:t>
      </w:r>
      <w:r w:rsidRPr="00733C4D">
        <w:rPr>
          <w:rFonts w:ascii="Times New Roman" w:hAnsi="Times New Roman" w:cs="Times New Roman"/>
        </w:rPr>
        <w:t xml:space="preserve"> olması halinde TÜBİTAK’ı 15 gün içinde </w:t>
      </w:r>
      <w:r w:rsidR="000B42B9">
        <w:rPr>
          <w:rFonts w:ascii="Times New Roman" w:hAnsi="Times New Roman" w:cs="Times New Roman"/>
        </w:rPr>
        <w:t xml:space="preserve">yazılı olarak </w:t>
      </w:r>
      <w:r w:rsidRPr="00733C4D">
        <w:rPr>
          <w:rFonts w:ascii="Times New Roman" w:hAnsi="Times New Roman" w:cs="Times New Roman"/>
        </w:rPr>
        <w:t>bilgilendireceğimi,</w:t>
      </w:r>
    </w:p>
    <w:p w:rsidR="009468DE" w:rsidRPr="00733C4D" w:rsidRDefault="00E851A0" w:rsidP="00E851A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33C4D">
        <w:rPr>
          <w:rFonts w:ascii="Times New Roman" w:hAnsi="Times New Roman" w:cs="Times New Roman"/>
        </w:rPr>
        <w:t xml:space="preserve"> </w:t>
      </w:r>
      <w:r w:rsidR="009468DE" w:rsidRPr="00733C4D">
        <w:rPr>
          <w:rFonts w:ascii="Times New Roman" w:hAnsi="Times New Roman" w:cs="Times New Roman"/>
        </w:rPr>
        <w:t>“TÜBİTAK Uluslararası İşbirliklerine Katılımı Özendirmeye Yönelik Destek ve Ödül Programları</w:t>
      </w:r>
      <w:r w:rsidR="00BE101A" w:rsidRPr="00733C4D">
        <w:rPr>
          <w:rFonts w:ascii="Times New Roman" w:hAnsi="Times New Roman" w:cs="Times New Roman"/>
        </w:rPr>
        <w:t xml:space="preserve"> </w:t>
      </w:r>
      <w:r w:rsidR="009468DE" w:rsidRPr="00733C4D">
        <w:rPr>
          <w:rFonts w:ascii="Times New Roman" w:hAnsi="Times New Roman" w:cs="Times New Roman"/>
        </w:rPr>
        <w:t xml:space="preserve">’na İlişkin Usul ve Esaslar”ı okuduğumu; söz konusu mevzuatta yer alan hükümlere, Ufuk Avrupa resmi web sayfasında yayınlanan program duyurusuna ve TÜBİTAK tarafından ayrıca yazılı olarak </w:t>
      </w:r>
      <w:r w:rsidR="000B42B9">
        <w:rPr>
          <w:rFonts w:ascii="Times New Roman" w:hAnsi="Times New Roman" w:cs="Times New Roman"/>
        </w:rPr>
        <w:t xml:space="preserve">ve/veya elektronik ortamda </w:t>
      </w:r>
      <w:r w:rsidR="009468DE" w:rsidRPr="00733C4D">
        <w:rPr>
          <w:rFonts w:ascii="Times New Roman" w:hAnsi="Times New Roman" w:cs="Times New Roman"/>
        </w:rPr>
        <w:t>bildirilen diğer hususlara uyacağımı,</w:t>
      </w:r>
    </w:p>
    <w:p w:rsidR="009468DE" w:rsidRPr="00733C4D" w:rsidRDefault="009468DE" w:rsidP="00E851A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33C4D">
        <w:rPr>
          <w:rFonts w:ascii="Times New Roman" w:hAnsi="Times New Roman" w:cs="Times New Roman"/>
        </w:rPr>
        <w:t>Taahhütnameye konu başvuruma ilişkin değerlendirme sürecinde, TÜBİTAK tarafından gizlilik anlaşması çerçevesinde hizmet alınacak olan dış danışmanlara söz konusu başvuruma ait başvuru formu ve eklerinin gönderilmesini,</w:t>
      </w:r>
    </w:p>
    <w:p w:rsidR="009468DE" w:rsidRPr="00733C4D" w:rsidRDefault="009468DE" w:rsidP="00E851A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33C4D">
        <w:rPr>
          <w:rFonts w:ascii="Times New Roman" w:hAnsi="Times New Roman" w:cs="Times New Roman"/>
        </w:rPr>
        <w:t>Başvuruya konu proje fikrim ile bu kapsamda sunduğum bilgiler</w:t>
      </w:r>
      <w:r w:rsidR="00BD0542" w:rsidRPr="00733C4D">
        <w:rPr>
          <w:rFonts w:ascii="Times New Roman" w:hAnsi="Times New Roman" w:cs="Times New Roman"/>
        </w:rPr>
        <w:t>in</w:t>
      </w:r>
      <w:r w:rsidRPr="00733C4D">
        <w:rPr>
          <w:rFonts w:ascii="Times New Roman" w:hAnsi="Times New Roman" w:cs="Times New Roman"/>
        </w:rPr>
        <w:t xml:space="preserve"> özgün olup kısmen veya tamamen diğer çalışmalardan alınan kısımlar olduğu durumlarda kaynak belirttiğimi ve başvurumu i</w:t>
      </w:r>
      <w:r w:rsidR="00BD0542" w:rsidRPr="00733C4D">
        <w:rPr>
          <w:rFonts w:ascii="Times New Roman" w:hAnsi="Times New Roman" w:cs="Times New Roman"/>
        </w:rPr>
        <w:t xml:space="preserve">ntihal olmaksızın hazırladığımı, </w:t>
      </w:r>
      <w:r w:rsidRPr="00733C4D">
        <w:rPr>
          <w:rFonts w:ascii="Times New Roman" w:hAnsi="Times New Roman" w:cs="Times New Roman"/>
        </w:rPr>
        <w:t xml:space="preserve">intihal olması </w:t>
      </w:r>
      <w:r w:rsidR="000B42B9">
        <w:rPr>
          <w:rFonts w:ascii="Times New Roman" w:hAnsi="Times New Roman" w:cs="Times New Roman"/>
        </w:rPr>
        <w:t xml:space="preserve">ya da herhangi bir etik ihlal </w:t>
      </w:r>
      <w:r w:rsidRPr="00733C4D">
        <w:rPr>
          <w:rFonts w:ascii="Times New Roman" w:hAnsi="Times New Roman" w:cs="Times New Roman"/>
        </w:rPr>
        <w:t>durumunda başvurumun TÜBİTAK Araştırma ve Yayın Etiği Kurulu (AYEK)’na sevk edileceğini,</w:t>
      </w:r>
    </w:p>
    <w:p w:rsidR="009468DE" w:rsidRPr="00733C4D" w:rsidRDefault="009468DE" w:rsidP="00E851A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33C4D">
        <w:rPr>
          <w:rFonts w:ascii="Times New Roman" w:hAnsi="Times New Roman" w:cs="Times New Roman"/>
        </w:rPr>
        <w:t>Gerekli görülmesi halinde Fikri Mülkiyet Hakları</w:t>
      </w:r>
      <w:r w:rsidR="00BE101A" w:rsidRPr="00733C4D">
        <w:rPr>
          <w:rFonts w:ascii="Times New Roman" w:hAnsi="Times New Roman" w:cs="Times New Roman"/>
        </w:rPr>
        <w:t xml:space="preserve"> </w:t>
      </w:r>
      <w:r w:rsidRPr="00733C4D">
        <w:rPr>
          <w:rFonts w:ascii="Times New Roman" w:hAnsi="Times New Roman" w:cs="Times New Roman"/>
        </w:rPr>
        <w:t>’</w:t>
      </w:r>
      <w:proofErr w:type="spellStart"/>
      <w:r w:rsidRPr="00733C4D">
        <w:rPr>
          <w:rFonts w:ascii="Times New Roman" w:hAnsi="Times New Roman" w:cs="Times New Roman"/>
        </w:rPr>
        <w:t>nın</w:t>
      </w:r>
      <w:proofErr w:type="spellEnd"/>
      <w:r w:rsidRPr="00733C4D">
        <w:rPr>
          <w:rFonts w:ascii="Times New Roman" w:hAnsi="Times New Roman" w:cs="Times New Roman"/>
        </w:rPr>
        <w:t xml:space="preserve"> (IPR) korunması </w:t>
      </w:r>
      <w:r w:rsidR="00BD0542" w:rsidRPr="00733C4D">
        <w:rPr>
          <w:rFonts w:ascii="Times New Roman" w:hAnsi="Times New Roman" w:cs="Times New Roman"/>
        </w:rPr>
        <w:t>ile ilgili gizlilik anlaşmasını ve diğer sözleşmeleri</w:t>
      </w:r>
      <w:r w:rsidRPr="00733C4D">
        <w:rPr>
          <w:rFonts w:ascii="Times New Roman" w:hAnsi="Times New Roman" w:cs="Times New Roman"/>
        </w:rPr>
        <w:t xml:space="preserve"> imzalayacağımı</w:t>
      </w:r>
      <w:r w:rsidR="00CF65AC">
        <w:rPr>
          <w:rFonts w:ascii="Times New Roman" w:hAnsi="Times New Roman" w:cs="Times New Roman"/>
        </w:rPr>
        <w:t xml:space="preserve"> ve TÜBİTAK’ın bu hususta bir taraf olmadığını</w:t>
      </w:r>
      <w:r w:rsidRPr="00733C4D">
        <w:rPr>
          <w:rFonts w:ascii="Times New Roman" w:hAnsi="Times New Roman" w:cs="Times New Roman"/>
        </w:rPr>
        <w:t>,</w:t>
      </w:r>
    </w:p>
    <w:p w:rsidR="00077FF8" w:rsidRPr="00733C4D" w:rsidRDefault="00CF65AC" w:rsidP="00E851A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Projenin TÜBİTAK tarafından bildirilen çerçevede </w:t>
      </w:r>
      <w:r w:rsidR="00077FF8" w:rsidRPr="00733C4D">
        <w:rPr>
          <w:rFonts w:ascii="Times New Roman" w:hAnsi="Times New Roman" w:cs="Times New Roman"/>
        </w:rPr>
        <w:t xml:space="preserve">destekleneceğini, TÜBİTAK tarafından </w:t>
      </w:r>
      <w:r>
        <w:rPr>
          <w:rFonts w:ascii="Times New Roman" w:hAnsi="Times New Roman" w:cs="Times New Roman"/>
        </w:rPr>
        <w:t>destek alınması halinde başvurulacak EIC Hızlandırıcı Programı kapsamında destek alınamaması halinde</w:t>
      </w:r>
      <w:r w:rsidR="00077FF8" w:rsidRPr="00733C4D">
        <w:rPr>
          <w:rFonts w:ascii="Times New Roman" w:hAnsi="Times New Roman" w:cs="Times New Roman"/>
        </w:rPr>
        <w:t xml:space="preserve"> TÜBİTAK’a herhangi bir sorumluluk yüklenmeyeceğini,</w:t>
      </w:r>
    </w:p>
    <w:p w:rsidR="00077FF8" w:rsidRPr="00733C4D" w:rsidRDefault="00077FF8" w:rsidP="00E851A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33C4D">
        <w:rPr>
          <w:rFonts w:ascii="Times New Roman" w:hAnsi="Times New Roman" w:cs="Times New Roman"/>
        </w:rPr>
        <w:t xml:space="preserve">2531 sayılı </w:t>
      </w:r>
      <w:r w:rsidR="00BD0542" w:rsidRPr="00733C4D">
        <w:rPr>
          <w:rFonts w:ascii="Times New Roman" w:hAnsi="Times New Roman" w:cs="Times New Roman"/>
        </w:rPr>
        <w:t>“</w:t>
      </w:r>
      <w:r w:rsidRPr="00733C4D">
        <w:rPr>
          <w:rFonts w:ascii="Times New Roman" w:hAnsi="Times New Roman" w:cs="Times New Roman"/>
        </w:rPr>
        <w:t>Kamu Görevlerinden Ayrılanların Yapamayacakları İşler Hakkında Kanun</w:t>
      </w:r>
      <w:r w:rsidR="00BD0542" w:rsidRPr="00733C4D">
        <w:rPr>
          <w:rFonts w:ascii="Times New Roman" w:hAnsi="Times New Roman" w:cs="Times New Roman"/>
        </w:rPr>
        <w:t>”</w:t>
      </w:r>
      <w:r w:rsidRPr="00733C4D">
        <w:rPr>
          <w:rFonts w:ascii="Times New Roman" w:hAnsi="Times New Roman" w:cs="Times New Roman"/>
        </w:rPr>
        <w:t xml:space="preserve"> gereği, TÜBİTAK Uluslararası İşbirliği Daire Başkanlığı’nda (UİDB) </w:t>
      </w:r>
      <w:r w:rsidR="004B33CB" w:rsidRPr="00733C4D">
        <w:rPr>
          <w:rFonts w:ascii="Times New Roman" w:hAnsi="Times New Roman" w:cs="Times New Roman"/>
        </w:rPr>
        <w:t xml:space="preserve">ayrıldığı tarihten önceki iki (2) yıl içinde çalışmış olan </w:t>
      </w:r>
      <w:r w:rsidRPr="00733C4D">
        <w:rPr>
          <w:rFonts w:ascii="Times New Roman" w:hAnsi="Times New Roman" w:cs="Times New Roman"/>
        </w:rPr>
        <w:t>kişilerin, UİDB</w:t>
      </w:r>
      <w:r w:rsidR="00A916EE">
        <w:rPr>
          <w:rFonts w:ascii="Times New Roman" w:hAnsi="Times New Roman" w:cs="Times New Roman"/>
        </w:rPr>
        <w:t xml:space="preserve"> </w:t>
      </w:r>
      <w:r w:rsidRPr="00733C4D">
        <w:rPr>
          <w:rFonts w:ascii="Times New Roman" w:hAnsi="Times New Roman" w:cs="Times New Roman"/>
        </w:rPr>
        <w:t xml:space="preserve">’den ayrıldığı tarihten başlayarak üç (3) yıl süre ile destek talep </w:t>
      </w:r>
      <w:r w:rsidR="004B33CB" w:rsidRPr="00733C4D">
        <w:rPr>
          <w:rFonts w:ascii="Times New Roman" w:hAnsi="Times New Roman" w:cs="Times New Roman"/>
        </w:rPr>
        <w:t>edemeyeceğini,</w:t>
      </w:r>
    </w:p>
    <w:p w:rsidR="004B33CB" w:rsidRPr="00CF65AC" w:rsidRDefault="004B33CB" w:rsidP="00CF65A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33C4D">
        <w:rPr>
          <w:rFonts w:ascii="Times New Roman" w:hAnsi="Times New Roman" w:cs="Times New Roman"/>
        </w:rPr>
        <w:t xml:space="preserve">Destek talebinde bulunduğum tarihte görev yapmakta olduğum kurum/kuruluş ile şahsım/ proje ekibim arasındaki ilişkide TÜBİTAK’ın taraf olmadığını, </w:t>
      </w:r>
    </w:p>
    <w:p w:rsidR="004B33CB" w:rsidRPr="00733C4D" w:rsidRDefault="004B33CB" w:rsidP="00E851A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33C4D">
        <w:rPr>
          <w:rFonts w:ascii="Times New Roman" w:hAnsi="Times New Roman" w:cs="Times New Roman"/>
        </w:rPr>
        <w:t xml:space="preserve">Destek kapsamındaki faaliyetlerin yürütülebilmesi için ilgili mevzuat çerçevesinde gerekli olan yasal izinlerin alınmasının zorunlu olduğu durumlarda, sorumluluğun münhasıran Koordinatör </w:t>
      </w:r>
      <w:r w:rsidRPr="00733C4D">
        <w:rPr>
          <w:rFonts w:ascii="Times New Roman" w:hAnsi="Times New Roman" w:cs="Times New Roman"/>
        </w:rPr>
        <w:lastRenderedPageBreak/>
        <w:t>adayına ait olduğunu ve bu kapsamdaki destek faaliyetleri çerçevesinde tüm işlemlerin mevzuatı çerçevesinde yürütül</w:t>
      </w:r>
      <w:r w:rsidR="008A333B" w:rsidRPr="00733C4D">
        <w:rPr>
          <w:rFonts w:ascii="Times New Roman" w:hAnsi="Times New Roman" w:cs="Times New Roman"/>
        </w:rPr>
        <w:t>mesinden koordinatör adayının sorumlu olduğunu,</w:t>
      </w:r>
    </w:p>
    <w:p w:rsidR="008A333B" w:rsidRPr="00733C4D" w:rsidRDefault="008A333B" w:rsidP="00E851A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33C4D">
        <w:rPr>
          <w:rFonts w:ascii="Times New Roman" w:hAnsi="Times New Roman" w:cs="Times New Roman"/>
        </w:rPr>
        <w:t xml:space="preserve">TÜBİTAK tarafından gerekli denetim ve izlemelerin yapılabilmesi için ilgililere her türlü bilgi ve belgeyi ibraz edeceğimi, gerekli ortam ve imkânları sağlayacağımı, </w:t>
      </w:r>
    </w:p>
    <w:p w:rsidR="008A333B" w:rsidRPr="00733C4D" w:rsidRDefault="008A333B" w:rsidP="00E851A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33C4D">
        <w:rPr>
          <w:rFonts w:ascii="Times New Roman" w:hAnsi="Times New Roman" w:cs="Times New Roman"/>
        </w:rPr>
        <w:t>Destek faaliyetleri kapsamında üçüncü kişilerle olan idari, mali, hukuki ve benzeri tüm iş ve işlemlerde TÜBİTAK’ın taraf olmadığını,</w:t>
      </w:r>
    </w:p>
    <w:p w:rsidR="008A333B" w:rsidRPr="00733C4D" w:rsidRDefault="008A333B" w:rsidP="00E851A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733C4D">
        <w:rPr>
          <w:rFonts w:ascii="Times New Roman" w:hAnsi="Times New Roman" w:cs="Times New Roman"/>
        </w:rPr>
        <w:t xml:space="preserve">TÜBİTAK mevzuatında, ilgili diğer mevzuatta ve destek programına ilişkin diğer düzenleyici dokümanlarda yapılacak olan değişiklikler ve/veya yeni düzenlemeler kapsamında </w:t>
      </w:r>
      <w:r w:rsidR="00E851A0" w:rsidRPr="00733C4D">
        <w:rPr>
          <w:rFonts w:ascii="Times New Roman" w:hAnsi="Times New Roman" w:cs="Times New Roman"/>
        </w:rPr>
        <w:t>başvurumun</w:t>
      </w:r>
      <w:r w:rsidRPr="00733C4D">
        <w:rPr>
          <w:rFonts w:ascii="Times New Roman" w:hAnsi="Times New Roman" w:cs="Times New Roman"/>
        </w:rPr>
        <w:t xml:space="preserve"> değerlendirilmesine ve sonuçlandırılmasına yönelik farklı hüküm ve kuralların yer alması halinde, sonradan yürürlüğe girecek bu hüküm ve kuralların başvurum için bağlayıcı olacağını ve bu </w:t>
      </w:r>
      <w:r w:rsidR="00A916EE" w:rsidRPr="00733C4D">
        <w:rPr>
          <w:rFonts w:ascii="Times New Roman" w:hAnsi="Times New Roman" w:cs="Times New Roman"/>
        </w:rPr>
        <w:t>değişiklikleri Ufuk</w:t>
      </w:r>
      <w:r w:rsidR="00733C4D" w:rsidRPr="00733C4D">
        <w:rPr>
          <w:rFonts w:ascii="Times New Roman" w:hAnsi="Times New Roman" w:cs="Times New Roman"/>
        </w:rPr>
        <w:t xml:space="preserve"> Avrupa resmi web sayfasından </w:t>
      </w:r>
      <w:r w:rsidRPr="00733C4D">
        <w:rPr>
          <w:rFonts w:ascii="Times New Roman" w:hAnsi="Times New Roman" w:cs="Times New Roman"/>
        </w:rPr>
        <w:t>takip edeceğimi,</w:t>
      </w:r>
      <w:proofErr w:type="gramEnd"/>
    </w:p>
    <w:p w:rsidR="008A333B" w:rsidRDefault="008A333B" w:rsidP="00E851A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33C4D">
        <w:rPr>
          <w:rFonts w:ascii="Times New Roman" w:hAnsi="Times New Roman" w:cs="Times New Roman"/>
        </w:rPr>
        <w:t>İşbu taahhütnamede hüküm bulunmayan hallerde TÜBİTAK mevzuatı ve diğer sair mevzuatın hükümlerinin uygulanacağını,</w:t>
      </w:r>
    </w:p>
    <w:p w:rsidR="00FB5998" w:rsidRPr="00733C4D" w:rsidRDefault="009468DE" w:rsidP="00E851A0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733C4D">
        <w:rPr>
          <w:rFonts w:ascii="Times New Roman" w:hAnsi="Times New Roman" w:cs="Times New Roman"/>
        </w:rPr>
        <w:t>gayri</w:t>
      </w:r>
      <w:proofErr w:type="gramEnd"/>
      <w:r w:rsidRPr="00733C4D">
        <w:rPr>
          <w:rFonts w:ascii="Times New Roman" w:hAnsi="Times New Roman" w:cs="Times New Roman"/>
        </w:rPr>
        <w:t xml:space="preserve"> kabili rücu olarak kabul, beyan ve taahhüt ederim.</w:t>
      </w:r>
    </w:p>
    <w:sectPr w:rsidR="00FB5998" w:rsidRPr="00733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E7926"/>
    <w:multiLevelType w:val="hybridMultilevel"/>
    <w:tmpl w:val="8138C924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7261F42"/>
    <w:multiLevelType w:val="multilevel"/>
    <w:tmpl w:val="EBC46AB2"/>
    <w:lvl w:ilvl="0">
      <w:start w:val="10"/>
      <w:numFmt w:val="decimal"/>
      <w:lvlText w:val="%1."/>
      <w:lvlJc w:val="left"/>
      <w:pPr>
        <w:ind w:left="660" w:hanging="6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10" w:hanging="6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DE"/>
    <w:rsid w:val="00077FF8"/>
    <w:rsid w:val="000B42B9"/>
    <w:rsid w:val="000E5A7B"/>
    <w:rsid w:val="002A5FE9"/>
    <w:rsid w:val="00364CD5"/>
    <w:rsid w:val="004B33CB"/>
    <w:rsid w:val="00733C4D"/>
    <w:rsid w:val="008A333B"/>
    <w:rsid w:val="0094617D"/>
    <w:rsid w:val="009468DE"/>
    <w:rsid w:val="00A51EE8"/>
    <w:rsid w:val="00A916EE"/>
    <w:rsid w:val="00BD0542"/>
    <w:rsid w:val="00BE101A"/>
    <w:rsid w:val="00CF65AC"/>
    <w:rsid w:val="00D56BBC"/>
    <w:rsid w:val="00DB5EE9"/>
    <w:rsid w:val="00E8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FAAED"/>
  <w15:chartTrackingRefBased/>
  <w15:docId w15:val="{96D2426E-6F24-4360-998B-D906F3F9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46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Gokce Uysal</dc:creator>
  <cp:keywords/>
  <dc:description/>
  <cp:lastModifiedBy>Gokce Uysal</cp:lastModifiedBy>
  <cp:revision>4</cp:revision>
  <dcterms:created xsi:type="dcterms:W3CDTF">2024-02-15T11:58:00Z</dcterms:created>
  <dcterms:modified xsi:type="dcterms:W3CDTF">2024-07-17T13:59:00Z</dcterms:modified>
</cp:coreProperties>
</file>