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987" w:rsidRDefault="00D32987" w:rsidP="00DD31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D05" w:rsidRDefault="00415B49" w:rsidP="00DD31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2024- </w:t>
      </w:r>
      <w:r w:rsidR="00DD31F7" w:rsidRPr="00245D05">
        <w:rPr>
          <w:rFonts w:ascii="Times New Roman" w:hAnsi="Times New Roman" w:cs="Times New Roman"/>
          <w:b/>
          <w:sz w:val="24"/>
          <w:szCs w:val="24"/>
        </w:rPr>
        <w:t>EIC HIZLANDIRICI</w:t>
      </w:r>
      <w:r w:rsidR="00040BC0">
        <w:rPr>
          <w:rFonts w:ascii="Times New Roman" w:hAnsi="Times New Roman" w:cs="Times New Roman"/>
          <w:b/>
          <w:sz w:val="24"/>
          <w:szCs w:val="24"/>
        </w:rPr>
        <w:t xml:space="preserve"> (Accelerator)</w:t>
      </w:r>
      <w:r w:rsidR="00DD31F7" w:rsidRPr="00245D05">
        <w:rPr>
          <w:rFonts w:ascii="Times New Roman" w:hAnsi="Times New Roman" w:cs="Times New Roman"/>
          <w:b/>
          <w:sz w:val="24"/>
          <w:szCs w:val="24"/>
        </w:rPr>
        <w:t xml:space="preserve"> PLUG-IN </w:t>
      </w:r>
      <w:r w:rsidR="00F05427">
        <w:rPr>
          <w:rFonts w:ascii="Times New Roman" w:hAnsi="Times New Roman" w:cs="Times New Roman"/>
          <w:b/>
          <w:sz w:val="24"/>
          <w:szCs w:val="24"/>
        </w:rPr>
        <w:t>BAŞVURULARI</w:t>
      </w:r>
      <w:r w:rsidR="00DD31F7" w:rsidRPr="00245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F7">
        <w:rPr>
          <w:rFonts w:ascii="Times New Roman" w:hAnsi="Times New Roman" w:cs="Times New Roman"/>
          <w:b/>
          <w:sz w:val="24"/>
          <w:szCs w:val="24"/>
        </w:rPr>
        <w:t>için</w:t>
      </w:r>
      <w:r w:rsidR="00527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987">
        <w:rPr>
          <w:rFonts w:ascii="Times New Roman" w:hAnsi="Times New Roman" w:cs="Times New Roman"/>
          <w:b/>
          <w:sz w:val="24"/>
          <w:szCs w:val="24"/>
        </w:rPr>
        <w:br/>
      </w:r>
      <w:r w:rsidR="0052712E">
        <w:rPr>
          <w:rFonts w:ascii="Times New Roman" w:hAnsi="Times New Roman" w:cs="Times New Roman"/>
          <w:b/>
          <w:sz w:val="24"/>
          <w:szCs w:val="24"/>
        </w:rPr>
        <w:t xml:space="preserve">KOORDİNATÖRLÜĞÜ DESTEKLEME </w:t>
      </w:r>
      <w:r w:rsidR="00DD31F7" w:rsidRPr="00245D05">
        <w:rPr>
          <w:rFonts w:ascii="Times New Roman" w:hAnsi="Times New Roman" w:cs="Times New Roman"/>
          <w:b/>
          <w:sz w:val="24"/>
          <w:szCs w:val="24"/>
        </w:rPr>
        <w:t>PROGRAMI DUYURUSU</w:t>
      </w:r>
    </w:p>
    <w:p w:rsidR="00DD31F7" w:rsidRDefault="00DD31F7" w:rsidP="00DD31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1F7" w:rsidRDefault="00DD31F7" w:rsidP="004B74DC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1F7">
        <w:rPr>
          <w:rFonts w:ascii="Times New Roman" w:hAnsi="Times New Roman" w:cs="Times New Roman"/>
          <w:b/>
          <w:sz w:val="24"/>
          <w:szCs w:val="24"/>
        </w:rPr>
        <w:t xml:space="preserve">EIC </w:t>
      </w:r>
      <w:r w:rsidR="006F180B">
        <w:rPr>
          <w:rFonts w:ascii="Times New Roman" w:hAnsi="Times New Roman" w:cs="Times New Roman"/>
          <w:b/>
          <w:sz w:val="24"/>
          <w:szCs w:val="24"/>
        </w:rPr>
        <w:t xml:space="preserve">Hızlandırıcı </w:t>
      </w:r>
      <w:r w:rsidRPr="00DD31F7">
        <w:rPr>
          <w:rFonts w:ascii="Times New Roman" w:hAnsi="Times New Roman" w:cs="Times New Roman"/>
          <w:b/>
          <w:sz w:val="24"/>
          <w:szCs w:val="24"/>
        </w:rPr>
        <w:t>Programı ve Plug-</w:t>
      </w:r>
      <w:proofErr w:type="spellStart"/>
      <w:r w:rsidRPr="00DD31F7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DD31F7">
        <w:rPr>
          <w:rFonts w:ascii="Times New Roman" w:hAnsi="Times New Roman" w:cs="Times New Roman"/>
          <w:b/>
          <w:sz w:val="24"/>
          <w:szCs w:val="24"/>
        </w:rPr>
        <w:t xml:space="preserve"> Aracı Hakkında Bilgiler</w:t>
      </w:r>
    </w:p>
    <w:p w:rsidR="00DD31F7" w:rsidRPr="00DD31F7" w:rsidRDefault="00DD31F7" w:rsidP="00DD31F7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C93" w:rsidRDefault="00EA0C93" w:rsidP="00245D0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0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Avrupa Yenilik Konseyi (</w:t>
      </w:r>
      <w:proofErr w:type="spellStart"/>
      <w:r w:rsidRPr="00EA0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European</w:t>
      </w:r>
      <w:proofErr w:type="spellEnd"/>
      <w:r w:rsidRPr="00EA0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0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Innovation</w:t>
      </w:r>
      <w:proofErr w:type="spellEnd"/>
      <w:r w:rsidRPr="00EA0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0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Council</w:t>
      </w:r>
      <w:proofErr w:type="spellEnd"/>
      <w:r w:rsidRPr="00EA0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EIC), çığır açıcı nitelikteki yenilikleri keşfetmek, geliştirmek ve ölçeklendirmek için oluşturulmuş Avrupa'nın en önemli yenilik destek programıdır. </w:t>
      </w:r>
    </w:p>
    <w:p w:rsidR="00245D05" w:rsidRDefault="00EA0C93" w:rsidP="00245D0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EIC’nin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 büyük bütçeli fon programı olan EIC Hızlandırıcı,</w:t>
      </w:r>
      <w:r w:rsidR="00245D05" w:rsidRPr="00245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çük ve Orta Ölçekli İşletmelerin </w:t>
      </w:r>
      <w:r w:rsidR="00245D05" w:rsidRPr="00245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(KOBİ'ler, özellikle </w:t>
      </w:r>
      <w:proofErr w:type="spellStart"/>
      <w:r w:rsidR="00245D05" w:rsidRPr="00245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Startup'ları</w:t>
      </w:r>
      <w:proofErr w:type="spellEnd"/>
      <w:r w:rsidR="00245D05" w:rsidRPr="00245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 </w:t>
      </w:r>
      <w:proofErr w:type="spellStart"/>
      <w:r w:rsidR="00245D05" w:rsidRPr="00245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spinout</w:t>
      </w:r>
      <w:proofErr w:type="spellEnd"/>
      <w:r w:rsidR="00245D05" w:rsidRPr="00245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şirketleri) Teknoloji Hazırlık Seviyesi (THS) 5/6 seviyelerindeki fikirlerin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r w:rsidR="00245D05" w:rsidRPr="00245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piyasaya erişimi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</w:t>
      </w:r>
      <w:r w:rsidR="00245D05" w:rsidRPr="00245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</w:t>
      </w:r>
      <w:r w:rsidR="00245D05" w:rsidRPr="00245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ölçeklenme süreçlerini de kapsayacak şekilde fonlanması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nı amaçlamaktadır</w:t>
      </w:r>
      <w:r w:rsidR="00245D05" w:rsidRPr="00245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45D05" w:rsidRDefault="000E0F84" w:rsidP="00245D0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Programa </w:t>
      </w:r>
      <w:r w:rsidR="00245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başv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urular doğrudan Avrupa Komisyonu’na yapılmaktadır. Program kapsamında destek alabilmek için öncelikle bir kısa başvuru sunulması</w:t>
      </w:r>
      <w:r w:rsidR="007A1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1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bu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başvurunun onaylanmasının ardından tam başvuru </w:t>
      </w:r>
      <w:r w:rsidR="002E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yapılması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gerekmektedir. Tam başvurusu kabul edilen başvuru sahipleri daha sonra mülakata davet edilmektedir.</w:t>
      </w:r>
    </w:p>
    <w:p w:rsidR="00245D05" w:rsidRDefault="00D80641" w:rsidP="00245D0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45D05" w:rsidRPr="00245D05">
          <w:rPr>
            <w:rStyle w:val="Kpr"/>
            <w:rFonts w:ascii="Times New Roman" w:hAnsi="Times New Roman" w:cs="Times New Roman"/>
            <w:sz w:val="24"/>
            <w:szCs w:val="24"/>
          </w:rPr>
          <w:t>EIC Hızlandırıcı Programına</w:t>
        </w:r>
      </w:hyperlink>
      <w:r w:rsidR="00245D05" w:rsidRPr="00245D05">
        <w:rPr>
          <w:rFonts w:ascii="Times New Roman" w:hAnsi="Times New Roman" w:cs="Times New Roman"/>
          <w:sz w:val="24"/>
          <w:szCs w:val="24"/>
        </w:rPr>
        <w:t xml:space="preserve"> tam başvuru yapabilmenin bir yolu da Plug-</w:t>
      </w:r>
      <w:proofErr w:type="spellStart"/>
      <w:r w:rsidR="004A59E0">
        <w:rPr>
          <w:rFonts w:ascii="Times New Roman" w:hAnsi="Times New Roman" w:cs="Times New Roman"/>
          <w:sz w:val="24"/>
          <w:szCs w:val="24"/>
        </w:rPr>
        <w:t>I</w:t>
      </w:r>
      <w:r w:rsidR="00245D05" w:rsidRPr="00245D0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45D05" w:rsidRPr="00245D05">
        <w:rPr>
          <w:rFonts w:ascii="Times New Roman" w:hAnsi="Times New Roman" w:cs="Times New Roman"/>
          <w:sz w:val="24"/>
          <w:szCs w:val="24"/>
        </w:rPr>
        <w:t xml:space="preserve"> </w:t>
      </w:r>
      <w:r w:rsidR="004A59E0">
        <w:rPr>
          <w:rFonts w:ascii="Times New Roman" w:hAnsi="Times New Roman" w:cs="Times New Roman"/>
          <w:sz w:val="24"/>
          <w:szCs w:val="24"/>
        </w:rPr>
        <w:t>A</w:t>
      </w:r>
      <w:r w:rsidR="00245D05" w:rsidRPr="00245D05">
        <w:rPr>
          <w:rFonts w:ascii="Times New Roman" w:hAnsi="Times New Roman" w:cs="Times New Roman"/>
          <w:sz w:val="24"/>
          <w:szCs w:val="24"/>
        </w:rPr>
        <w:t>racıdır</w:t>
      </w:r>
      <w:r w:rsidR="00127853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127853" w:rsidRPr="00127853">
          <w:rPr>
            <w:rStyle w:val="Kpr"/>
            <w:rFonts w:ascii="Times New Roman" w:hAnsi="Times New Roman" w:cs="Times New Roman"/>
            <w:sz w:val="24"/>
            <w:szCs w:val="24"/>
          </w:rPr>
          <w:t xml:space="preserve">bkz. EIC </w:t>
        </w:r>
        <w:r w:rsidR="004A59E0">
          <w:rPr>
            <w:rStyle w:val="Kpr"/>
            <w:rFonts w:ascii="Times New Roman" w:hAnsi="Times New Roman" w:cs="Times New Roman"/>
            <w:sz w:val="24"/>
            <w:szCs w:val="24"/>
          </w:rPr>
          <w:t>Ç</w:t>
        </w:r>
        <w:r w:rsidR="00127853" w:rsidRPr="00127853">
          <w:rPr>
            <w:rStyle w:val="Kpr"/>
            <w:rFonts w:ascii="Times New Roman" w:hAnsi="Times New Roman" w:cs="Times New Roman"/>
            <w:sz w:val="24"/>
            <w:szCs w:val="24"/>
          </w:rPr>
          <w:t xml:space="preserve">alışma </w:t>
        </w:r>
        <w:r w:rsidR="004A59E0">
          <w:rPr>
            <w:rStyle w:val="Kpr"/>
            <w:rFonts w:ascii="Times New Roman" w:hAnsi="Times New Roman" w:cs="Times New Roman"/>
            <w:sz w:val="24"/>
            <w:szCs w:val="24"/>
          </w:rPr>
          <w:t>P</w:t>
        </w:r>
        <w:r w:rsidR="00127853" w:rsidRPr="00127853">
          <w:rPr>
            <w:rStyle w:val="Kpr"/>
            <w:rFonts w:ascii="Times New Roman" w:hAnsi="Times New Roman" w:cs="Times New Roman"/>
            <w:sz w:val="24"/>
            <w:szCs w:val="24"/>
          </w:rPr>
          <w:t>rogramı</w:t>
        </w:r>
      </w:hyperlink>
      <w:r w:rsidR="00127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853">
        <w:rPr>
          <w:rFonts w:ascii="Times New Roman" w:hAnsi="Times New Roman" w:cs="Times New Roman"/>
          <w:sz w:val="24"/>
          <w:szCs w:val="24"/>
        </w:rPr>
        <w:t>Annex</w:t>
      </w:r>
      <w:proofErr w:type="spellEnd"/>
      <w:r w:rsidR="00127853">
        <w:rPr>
          <w:rFonts w:ascii="Times New Roman" w:hAnsi="Times New Roman" w:cs="Times New Roman"/>
          <w:sz w:val="24"/>
          <w:szCs w:val="24"/>
        </w:rPr>
        <w:t xml:space="preserve"> 4)</w:t>
      </w:r>
      <w:r w:rsidR="00245D05" w:rsidRPr="00245D05">
        <w:rPr>
          <w:rFonts w:ascii="Times New Roman" w:hAnsi="Times New Roman" w:cs="Times New Roman"/>
          <w:sz w:val="24"/>
          <w:szCs w:val="24"/>
        </w:rPr>
        <w:t>. Plug-</w:t>
      </w:r>
      <w:proofErr w:type="spellStart"/>
      <w:r w:rsidR="004A59E0">
        <w:rPr>
          <w:rFonts w:ascii="Times New Roman" w:hAnsi="Times New Roman" w:cs="Times New Roman"/>
          <w:sz w:val="24"/>
          <w:szCs w:val="24"/>
        </w:rPr>
        <w:t>I</w:t>
      </w:r>
      <w:r w:rsidR="00245D05" w:rsidRPr="00245D0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45D05" w:rsidRPr="00245D05">
        <w:rPr>
          <w:rFonts w:ascii="Times New Roman" w:hAnsi="Times New Roman" w:cs="Times New Roman"/>
          <w:sz w:val="24"/>
          <w:szCs w:val="24"/>
        </w:rPr>
        <w:t xml:space="preserve">, Avrupa Komisyonu tarafından </w:t>
      </w:r>
      <w:r w:rsidR="009155A3">
        <w:rPr>
          <w:rFonts w:ascii="Times New Roman" w:hAnsi="Times New Roman" w:cs="Times New Roman"/>
          <w:sz w:val="24"/>
          <w:szCs w:val="24"/>
        </w:rPr>
        <w:t>sertifikalandırılan</w:t>
      </w:r>
      <w:r w:rsidR="00245D05" w:rsidRPr="00245D05">
        <w:rPr>
          <w:rFonts w:ascii="Times New Roman" w:hAnsi="Times New Roman" w:cs="Times New Roman"/>
          <w:sz w:val="24"/>
          <w:szCs w:val="24"/>
        </w:rPr>
        <w:t xml:space="preserve"> ulusal destek programlarından desteklenmiş firmalara</w:t>
      </w:r>
      <w:r w:rsidR="009155A3">
        <w:rPr>
          <w:rFonts w:ascii="Times New Roman" w:hAnsi="Times New Roman" w:cs="Times New Roman"/>
          <w:sz w:val="24"/>
          <w:szCs w:val="24"/>
        </w:rPr>
        <w:t>,</w:t>
      </w:r>
      <w:r w:rsidR="00245D05" w:rsidRPr="00245D05">
        <w:rPr>
          <w:rFonts w:ascii="Times New Roman" w:hAnsi="Times New Roman" w:cs="Times New Roman"/>
          <w:sz w:val="24"/>
          <w:szCs w:val="24"/>
        </w:rPr>
        <w:t xml:space="preserve"> </w:t>
      </w:r>
      <w:r w:rsidR="007A1B10">
        <w:rPr>
          <w:rFonts w:ascii="Times New Roman" w:hAnsi="Times New Roman" w:cs="Times New Roman"/>
          <w:sz w:val="24"/>
          <w:szCs w:val="24"/>
        </w:rPr>
        <w:t>belirli</w:t>
      </w:r>
      <w:r w:rsidR="007A1B10" w:rsidRPr="00245D05">
        <w:rPr>
          <w:rFonts w:ascii="Times New Roman" w:hAnsi="Times New Roman" w:cs="Times New Roman"/>
          <w:sz w:val="24"/>
          <w:szCs w:val="24"/>
        </w:rPr>
        <w:t xml:space="preserve"> </w:t>
      </w:r>
      <w:r w:rsidR="00245D05" w:rsidRPr="00245D05">
        <w:rPr>
          <w:rFonts w:ascii="Times New Roman" w:hAnsi="Times New Roman" w:cs="Times New Roman"/>
          <w:sz w:val="24"/>
          <w:szCs w:val="24"/>
        </w:rPr>
        <w:t xml:space="preserve">bir kota dâhilinde EIC Hızlandırıcı Programına kısa başvuru yapmadan doğrudan tam başvuru yapma hakkı veren uygulamadır. </w:t>
      </w:r>
    </w:p>
    <w:p w:rsidR="00127853" w:rsidRPr="00245D05" w:rsidRDefault="000E0F84" w:rsidP="00245D0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Avrupa Komisyonu</w:t>
      </w:r>
      <w:r w:rsidR="00127853">
        <w:rPr>
          <w:rFonts w:ascii="Times New Roman" w:hAnsi="Times New Roman" w:cs="Times New Roman"/>
          <w:sz w:val="24"/>
          <w:szCs w:val="24"/>
        </w:rPr>
        <w:t xml:space="preserve"> tarafından sertifikalandırılan ulusal destek </w:t>
      </w:r>
      <w:r w:rsidR="00127853" w:rsidRPr="00127853">
        <w:rPr>
          <w:rFonts w:ascii="Times New Roman" w:hAnsi="Times New Roman" w:cs="Times New Roman"/>
          <w:sz w:val="24"/>
          <w:szCs w:val="24"/>
        </w:rPr>
        <w:t>program</w:t>
      </w:r>
      <w:r w:rsidR="00127853">
        <w:rPr>
          <w:rFonts w:ascii="Times New Roman" w:hAnsi="Times New Roman" w:cs="Times New Roman"/>
          <w:sz w:val="24"/>
          <w:szCs w:val="24"/>
        </w:rPr>
        <w:t>larında</w:t>
      </w:r>
      <w:r w:rsidR="00127853" w:rsidRPr="00127853">
        <w:rPr>
          <w:rFonts w:ascii="Times New Roman" w:hAnsi="Times New Roman" w:cs="Times New Roman"/>
          <w:sz w:val="24"/>
          <w:szCs w:val="24"/>
        </w:rPr>
        <w:t xml:space="preserve"> </w:t>
      </w:r>
      <w:r w:rsidR="00127853">
        <w:rPr>
          <w:rFonts w:ascii="Times New Roman" w:hAnsi="Times New Roman" w:cs="Times New Roman"/>
          <w:sz w:val="24"/>
          <w:szCs w:val="24"/>
        </w:rPr>
        <w:t>yürütülmüş/</w:t>
      </w:r>
      <w:r w:rsidR="009155A3">
        <w:rPr>
          <w:rFonts w:ascii="Times New Roman" w:hAnsi="Times New Roman" w:cs="Times New Roman"/>
          <w:sz w:val="24"/>
          <w:szCs w:val="24"/>
        </w:rPr>
        <w:t>yürütülmekte olan</w:t>
      </w:r>
      <w:r w:rsidR="00127853" w:rsidRPr="00127853">
        <w:rPr>
          <w:rFonts w:ascii="Times New Roman" w:hAnsi="Times New Roman" w:cs="Times New Roman"/>
          <w:sz w:val="24"/>
          <w:szCs w:val="24"/>
        </w:rPr>
        <w:t xml:space="preserve"> bir projenin </w:t>
      </w:r>
      <w:r w:rsidR="00127853">
        <w:rPr>
          <w:rFonts w:ascii="Times New Roman" w:hAnsi="Times New Roman" w:cs="Times New Roman"/>
          <w:sz w:val="24"/>
          <w:szCs w:val="24"/>
        </w:rPr>
        <w:t xml:space="preserve">devamı niteliğinde olan proje başvuruları, </w:t>
      </w:r>
      <w:r w:rsidR="00127853" w:rsidRPr="00127853">
        <w:rPr>
          <w:rFonts w:ascii="Times New Roman" w:hAnsi="Times New Roman" w:cs="Times New Roman"/>
          <w:sz w:val="24"/>
          <w:szCs w:val="24"/>
        </w:rPr>
        <w:t xml:space="preserve">projenin EIC </w:t>
      </w:r>
      <w:r w:rsidR="007A1B10" w:rsidRPr="00245D05">
        <w:rPr>
          <w:rFonts w:ascii="Times New Roman" w:hAnsi="Times New Roman" w:cs="Times New Roman"/>
          <w:sz w:val="24"/>
          <w:szCs w:val="24"/>
        </w:rPr>
        <w:t xml:space="preserve">Hızlandırıcı </w:t>
      </w:r>
      <w:r w:rsidR="004A59E0">
        <w:rPr>
          <w:rFonts w:ascii="Times New Roman" w:hAnsi="Times New Roman" w:cs="Times New Roman"/>
          <w:sz w:val="24"/>
          <w:szCs w:val="24"/>
        </w:rPr>
        <w:t xml:space="preserve">Programı </w:t>
      </w:r>
      <w:r w:rsidR="00127853" w:rsidRPr="00127853">
        <w:rPr>
          <w:rFonts w:ascii="Times New Roman" w:hAnsi="Times New Roman" w:cs="Times New Roman"/>
          <w:sz w:val="24"/>
          <w:szCs w:val="24"/>
        </w:rPr>
        <w:t xml:space="preserve">kapsamında desteklenmeye uygun olup olmadığını belirlemek amacıyla </w:t>
      </w:r>
      <w:r w:rsidR="00127853">
        <w:rPr>
          <w:rFonts w:ascii="Times New Roman" w:hAnsi="Times New Roman" w:cs="Times New Roman"/>
          <w:sz w:val="24"/>
          <w:szCs w:val="24"/>
        </w:rPr>
        <w:t xml:space="preserve">ulusal destek kuruluşları tarafından </w:t>
      </w:r>
      <w:r>
        <w:rPr>
          <w:rFonts w:ascii="Times New Roman" w:hAnsi="Times New Roman" w:cs="Times New Roman"/>
          <w:sz w:val="24"/>
          <w:szCs w:val="24"/>
        </w:rPr>
        <w:t>bir değerlendirme sürecine tabi tutulur</w:t>
      </w:r>
      <w:r w:rsidR="00127853" w:rsidRPr="00127853">
        <w:rPr>
          <w:rFonts w:ascii="Times New Roman" w:hAnsi="Times New Roman" w:cs="Times New Roman"/>
          <w:sz w:val="24"/>
          <w:szCs w:val="24"/>
        </w:rPr>
        <w:t>.</w:t>
      </w:r>
    </w:p>
    <w:p w:rsidR="00245D05" w:rsidRPr="00245D05" w:rsidRDefault="00245D05" w:rsidP="00245D0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45D05">
        <w:rPr>
          <w:rFonts w:ascii="Times New Roman" w:hAnsi="Times New Roman" w:cs="Times New Roman"/>
          <w:sz w:val="24"/>
          <w:szCs w:val="24"/>
        </w:rPr>
        <w:t xml:space="preserve">Bu </w:t>
      </w:r>
      <w:r w:rsidR="00127853">
        <w:rPr>
          <w:rFonts w:ascii="Times New Roman" w:hAnsi="Times New Roman" w:cs="Times New Roman"/>
          <w:sz w:val="24"/>
          <w:szCs w:val="24"/>
        </w:rPr>
        <w:t>doğrultuda,</w:t>
      </w:r>
      <w:r w:rsidRPr="00245D05">
        <w:rPr>
          <w:rFonts w:ascii="Times New Roman" w:hAnsi="Times New Roman" w:cs="Times New Roman"/>
          <w:sz w:val="24"/>
          <w:szCs w:val="24"/>
        </w:rPr>
        <w:t xml:space="preserve"> TÜBİTAK TEYDEB (Teknoloji ve Yenilik Destek Programları Başkanlığı) tarafından yürütülen;</w:t>
      </w:r>
    </w:p>
    <w:p w:rsidR="00245D05" w:rsidRPr="00245D05" w:rsidRDefault="00245D05" w:rsidP="00245D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45D05">
        <w:rPr>
          <w:rFonts w:ascii="Times New Roman" w:hAnsi="Times New Roman" w:cs="Times New Roman"/>
          <w:sz w:val="24"/>
          <w:szCs w:val="24"/>
        </w:rPr>
        <w:t>1501 Sanayi Ar-Ge Projeleri Destekleme Programı</w:t>
      </w:r>
    </w:p>
    <w:p w:rsidR="00245D05" w:rsidRPr="00245D05" w:rsidRDefault="00245D05" w:rsidP="00245D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45D05">
        <w:rPr>
          <w:rFonts w:ascii="Times New Roman" w:hAnsi="Times New Roman" w:cs="Times New Roman"/>
          <w:sz w:val="24"/>
          <w:szCs w:val="24"/>
        </w:rPr>
        <w:t>1507 KOBİ Ar-Ge Başlangıç Destek Programı</w:t>
      </w:r>
    </w:p>
    <w:p w:rsidR="00245D05" w:rsidRPr="00245D05" w:rsidRDefault="00245D05" w:rsidP="00245D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45D05">
        <w:rPr>
          <w:rFonts w:ascii="Times New Roman" w:hAnsi="Times New Roman" w:cs="Times New Roman"/>
          <w:sz w:val="24"/>
          <w:szCs w:val="24"/>
        </w:rPr>
        <w:t>1707 Siparişe Dayalı Ar-Ge Projeleri için KOBİ Destekleme Çağrısı</w:t>
      </w:r>
      <w:r w:rsidR="00127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853" w:rsidRDefault="00D934C0" w:rsidP="00245D0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27853">
        <w:rPr>
          <w:rFonts w:ascii="Times New Roman" w:hAnsi="Times New Roman" w:cs="Times New Roman"/>
          <w:sz w:val="24"/>
          <w:szCs w:val="24"/>
        </w:rPr>
        <w:t xml:space="preserve">rogramları, </w:t>
      </w:r>
      <w:r w:rsidR="000E0F84">
        <w:rPr>
          <w:rFonts w:ascii="Times New Roman" w:hAnsi="Times New Roman" w:cs="Times New Roman"/>
          <w:sz w:val="24"/>
          <w:szCs w:val="24"/>
        </w:rPr>
        <w:t>Plug-</w:t>
      </w:r>
      <w:proofErr w:type="spellStart"/>
      <w:r w:rsidR="004A59E0">
        <w:rPr>
          <w:rFonts w:ascii="Times New Roman" w:hAnsi="Times New Roman" w:cs="Times New Roman"/>
          <w:sz w:val="24"/>
          <w:szCs w:val="24"/>
        </w:rPr>
        <w:t>I</w:t>
      </w:r>
      <w:r w:rsidR="000E0F8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E0F84">
        <w:rPr>
          <w:rFonts w:ascii="Times New Roman" w:hAnsi="Times New Roman" w:cs="Times New Roman"/>
          <w:sz w:val="24"/>
          <w:szCs w:val="24"/>
        </w:rPr>
        <w:t xml:space="preserve"> A</w:t>
      </w:r>
      <w:r w:rsidR="00127853">
        <w:rPr>
          <w:rFonts w:ascii="Times New Roman" w:hAnsi="Times New Roman" w:cs="Times New Roman"/>
          <w:sz w:val="24"/>
          <w:szCs w:val="24"/>
        </w:rPr>
        <w:t>racı kapsamında sertifikalandırılmıştır.</w:t>
      </w:r>
      <w:r w:rsidR="00245D05" w:rsidRPr="00245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1F7" w:rsidRDefault="00127853" w:rsidP="002E251E">
      <w:pPr>
        <w:jc w:val="both"/>
        <w:rPr>
          <w:rFonts w:ascii="Times New Roman" w:hAnsi="Times New Roman" w:cs="Times New Roman"/>
          <w:sz w:val="24"/>
          <w:szCs w:val="24"/>
        </w:rPr>
      </w:pPr>
      <w:r w:rsidRPr="002E251E">
        <w:rPr>
          <w:rFonts w:ascii="Times New Roman" w:hAnsi="Times New Roman" w:cs="Times New Roman"/>
          <w:sz w:val="24"/>
          <w:szCs w:val="24"/>
        </w:rPr>
        <w:t xml:space="preserve">Bahsi geçen destek programları ile desteklenmiş olan </w:t>
      </w:r>
      <w:r w:rsidR="00DD31F7" w:rsidRPr="002E251E">
        <w:rPr>
          <w:rFonts w:ascii="Times New Roman" w:hAnsi="Times New Roman" w:cs="Times New Roman"/>
          <w:sz w:val="24"/>
          <w:szCs w:val="24"/>
        </w:rPr>
        <w:t>projelerin devamı</w:t>
      </w:r>
      <w:r w:rsidR="00245D05" w:rsidRPr="002E251E">
        <w:rPr>
          <w:rFonts w:ascii="Times New Roman" w:hAnsi="Times New Roman" w:cs="Times New Roman"/>
          <w:sz w:val="24"/>
          <w:szCs w:val="24"/>
        </w:rPr>
        <w:t xml:space="preserve"> olarak EIC Hızlandırıcı Programına başvur</w:t>
      </w:r>
      <w:r w:rsidR="007A1B10" w:rsidRPr="002E251E">
        <w:rPr>
          <w:rFonts w:ascii="Times New Roman" w:hAnsi="Times New Roman" w:cs="Times New Roman"/>
          <w:sz w:val="24"/>
          <w:szCs w:val="24"/>
        </w:rPr>
        <w:t>mak</w:t>
      </w:r>
      <w:r w:rsidR="00245D05" w:rsidRPr="002E251E">
        <w:rPr>
          <w:rFonts w:ascii="Times New Roman" w:hAnsi="Times New Roman" w:cs="Times New Roman"/>
          <w:sz w:val="24"/>
          <w:szCs w:val="24"/>
        </w:rPr>
        <w:t xml:space="preserve"> </w:t>
      </w:r>
      <w:r w:rsidR="00DD31F7" w:rsidRPr="002E251E">
        <w:rPr>
          <w:rFonts w:ascii="Times New Roman" w:hAnsi="Times New Roman" w:cs="Times New Roman"/>
          <w:sz w:val="24"/>
          <w:szCs w:val="24"/>
        </w:rPr>
        <w:t xml:space="preserve">isteyen ve bu duyuruda belirtilen şartları sağlayan </w:t>
      </w:r>
      <w:r w:rsidR="000E0F84" w:rsidRPr="002E251E">
        <w:rPr>
          <w:rFonts w:ascii="Times New Roman" w:hAnsi="Times New Roman" w:cs="Times New Roman"/>
          <w:sz w:val="24"/>
          <w:szCs w:val="24"/>
        </w:rPr>
        <w:t>kuruluşlar</w:t>
      </w:r>
      <w:r w:rsidR="00DD31F7" w:rsidRPr="002E251E">
        <w:rPr>
          <w:rFonts w:ascii="Times New Roman" w:hAnsi="Times New Roman" w:cs="Times New Roman"/>
          <w:sz w:val="24"/>
          <w:szCs w:val="24"/>
        </w:rPr>
        <w:t>,</w:t>
      </w:r>
      <w:r w:rsidR="00245D05" w:rsidRPr="002E251E">
        <w:rPr>
          <w:rFonts w:ascii="Times New Roman" w:hAnsi="Times New Roman" w:cs="Times New Roman"/>
          <w:sz w:val="24"/>
          <w:szCs w:val="24"/>
        </w:rPr>
        <w:t xml:space="preserve"> </w:t>
      </w:r>
      <w:r w:rsidR="00DD31F7" w:rsidRPr="002E251E">
        <w:rPr>
          <w:rFonts w:ascii="Times New Roman" w:hAnsi="Times New Roman" w:cs="Times New Roman"/>
          <w:sz w:val="24"/>
          <w:szCs w:val="24"/>
        </w:rPr>
        <w:t>Plug-</w:t>
      </w:r>
      <w:proofErr w:type="spellStart"/>
      <w:r w:rsidR="004A59E0">
        <w:rPr>
          <w:rFonts w:ascii="Times New Roman" w:hAnsi="Times New Roman" w:cs="Times New Roman"/>
          <w:sz w:val="24"/>
          <w:szCs w:val="24"/>
        </w:rPr>
        <w:t>I</w:t>
      </w:r>
      <w:r w:rsidR="00DD31F7" w:rsidRPr="002E251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D31F7" w:rsidRPr="002E251E">
        <w:rPr>
          <w:rFonts w:ascii="Times New Roman" w:hAnsi="Times New Roman" w:cs="Times New Roman"/>
          <w:sz w:val="24"/>
          <w:szCs w:val="24"/>
        </w:rPr>
        <w:t xml:space="preserve"> Aracı için Koordinatörlüğü Destekleme Programına</w:t>
      </w:r>
      <w:r w:rsidR="00245D05" w:rsidRPr="002E251E">
        <w:rPr>
          <w:rFonts w:ascii="Times New Roman" w:hAnsi="Times New Roman" w:cs="Times New Roman"/>
          <w:sz w:val="24"/>
          <w:szCs w:val="24"/>
        </w:rPr>
        <w:t xml:space="preserve"> </w:t>
      </w:r>
      <w:r w:rsidR="00DD31F7" w:rsidRPr="002E251E">
        <w:rPr>
          <w:rFonts w:ascii="Times New Roman" w:hAnsi="Times New Roman" w:cs="Times New Roman"/>
          <w:sz w:val="24"/>
          <w:szCs w:val="24"/>
        </w:rPr>
        <w:t>başvurabilec</w:t>
      </w:r>
      <w:r w:rsidR="000E0F84" w:rsidRPr="002E251E">
        <w:rPr>
          <w:rFonts w:ascii="Times New Roman" w:hAnsi="Times New Roman" w:cs="Times New Roman"/>
          <w:sz w:val="24"/>
          <w:szCs w:val="24"/>
        </w:rPr>
        <w:t>ektir</w:t>
      </w:r>
      <w:r w:rsidR="00245D05" w:rsidRPr="002E251E">
        <w:rPr>
          <w:rFonts w:ascii="Times New Roman" w:hAnsi="Times New Roman" w:cs="Times New Roman"/>
          <w:sz w:val="24"/>
          <w:szCs w:val="24"/>
        </w:rPr>
        <w:t xml:space="preserve">. </w:t>
      </w:r>
      <w:r w:rsidR="00245D05" w:rsidRPr="00245D05">
        <w:rPr>
          <w:rFonts w:ascii="Times New Roman" w:hAnsi="Times New Roman" w:cs="Times New Roman"/>
          <w:sz w:val="24"/>
          <w:szCs w:val="24"/>
        </w:rPr>
        <w:t>TÜBİTAK</w:t>
      </w:r>
      <w:r w:rsidR="00DD31F7">
        <w:rPr>
          <w:rFonts w:ascii="Times New Roman" w:hAnsi="Times New Roman" w:cs="Times New Roman"/>
          <w:sz w:val="24"/>
          <w:szCs w:val="24"/>
        </w:rPr>
        <w:t xml:space="preserve"> tarafından yapılacak değerlendirme sonucunda </w:t>
      </w:r>
      <w:r w:rsidR="000E0F84">
        <w:rPr>
          <w:rFonts w:ascii="Times New Roman" w:hAnsi="Times New Roman" w:cs="Times New Roman"/>
          <w:sz w:val="24"/>
          <w:szCs w:val="24"/>
        </w:rPr>
        <w:t>Plug-</w:t>
      </w:r>
      <w:proofErr w:type="spellStart"/>
      <w:r w:rsidR="000E0F8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0E0F84">
        <w:rPr>
          <w:rFonts w:ascii="Times New Roman" w:hAnsi="Times New Roman" w:cs="Times New Roman"/>
          <w:sz w:val="24"/>
          <w:szCs w:val="24"/>
        </w:rPr>
        <w:t xml:space="preserve"> Aracı için uygun olduğu değerlendirilen</w:t>
      </w:r>
      <w:r w:rsidR="00DD31F7">
        <w:rPr>
          <w:rFonts w:ascii="Times New Roman" w:hAnsi="Times New Roman" w:cs="Times New Roman"/>
          <w:sz w:val="24"/>
          <w:szCs w:val="24"/>
        </w:rPr>
        <w:t xml:space="preserve"> </w:t>
      </w:r>
      <w:r w:rsidR="00245D05" w:rsidRPr="00245D05">
        <w:rPr>
          <w:rFonts w:ascii="Times New Roman" w:hAnsi="Times New Roman" w:cs="Times New Roman"/>
          <w:sz w:val="24"/>
          <w:szCs w:val="24"/>
        </w:rPr>
        <w:t>projeler</w:t>
      </w:r>
      <w:r w:rsidR="00DD31F7">
        <w:rPr>
          <w:rFonts w:ascii="Times New Roman" w:hAnsi="Times New Roman" w:cs="Times New Roman"/>
          <w:sz w:val="24"/>
          <w:szCs w:val="24"/>
        </w:rPr>
        <w:t>,</w:t>
      </w:r>
      <w:r w:rsidR="00245D05" w:rsidRPr="00245D05">
        <w:rPr>
          <w:rFonts w:ascii="Times New Roman" w:hAnsi="Times New Roman" w:cs="Times New Roman"/>
          <w:sz w:val="24"/>
          <w:szCs w:val="24"/>
        </w:rPr>
        <w:t xml:space="preserve"> </w:t>
      </w:r>
      <w:r w:rsidR="000E0F84">
        <w:rPr>
          <w:rFonts w:ascii="Times New Roman" w:hAnsi="Times New Roman" w:cs="Times New Roman"/>
          <w:sz w:val="24"/>
          <w:szCs w:val="24"/>
        </w:rPr>
        <w:t xml:space="preserve">Avrupa Komisyonu’nca belirlenen kota dâhilinde </w:t>
      </w:r>
      <w:r w:rsidR="00245D05" w:rsidRPr="00245D05">
        <w:rPr>
          <w:rFonts w:ascii="Times New Roman" w:hAnsi="Times New Roman" w:cs="Times New Roman"/>
          <w:sz w:val="24"/>
          <w:szCs w:val="24"/>
        </w:rPr>
        <w:t xml:space="preserve">EIC Hızlandırıcı Programına kısa başvuru yapmadan doğrudan </w:t>
      </w:r>
      <w:r w:rsidR="00D934C0">
        <w:rPr>
          <w:rFonts w:ascii="Times New Roman" w:hAnsi="Times New Roman" w:cs="Times New Roman"/>
          <w:sz w:val="24"/>
          <w:szCs w:val="24"/>
        </w:rPr>
        <w:t>t</w:t>
      </w:r>
      <w:r w:rsidR="00245D05" w:rsidRPr="00245D05">
        <w:rPr>
          <w:rFonts w:ascii="Times New Roman" w:hAnsi="Times New Roman" w:cs="Times New Roman"/>
          <w:sz w:val="24"/>
          <w:szCs w:val="24"/>
        </w:rPr>
        <w:t xml:space="preserve">am </w:t>
      </w:r>
      <w:r w:rsidR="00D934C0">
        <w:rPr>
          <w:rFonts w:ascii="Times New Roman" w:hAnsi="Times New Roman" w:cs="Times New Roman"/>
          <w:sz w:val="24"/>
          <w:szCs w:val="24"/>
        </w:rPr>
        <w:t>b</w:t>
      </w:r>
      <w:r w:rsidR="00245D05" w:rsidRPr="00245D05">
        <w:rPr>
          <w:rFonts w:ascii="Times New Roman" w:hAnsi="Times New Roman" w:cs="Times New Roman"/>
          <w:sz w:val="24"/>
          <w:szCs w:val="24"/>
        </w:rPr>
        <w:t xml:space="preserve">aşvuru yapma hakkına sahip olacaklardır. </w:t>
      </w:r>
    </w:p>
    <w:p w:rsidR="00245D05" w:rsidRDefault="006F180B" w:rsidP="00245D0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Sürecin devamında </w:t>
      </w:r>
      <w:r w:rsidR="00245D05" w:rsidRPr="00245D05">
        <w:rPr>
          <w:rFonts w:ascii="Times New Roman" w:hAnsi="Times New Roman" w:cs="Times New Roman"/>
          <w:sz w:val="24"/>
          <w:szCs w:val="24"/>
        </w:rPr>
        <w:t>uygun görülen firm</w:t>
      </w:r>
      <w:r>
        <w:rPr>
          <w:rFonts w:ascii="Times New Roman" w:hAnsi="Times New Roman" w:cs="Times New Roman"/>
          <w:sz w:val="24"/>
          <w:szCs w:val="24"/>
        </w:rPr>
        <w:t xml:space="preserve">alar, EIC Hızlandırıcı tam başvurularını </w:t>
      </w:r>
      <w:r w:rsidR="00245D05" w:rsidRPr="00245D05">
        <w:rPr>
          <w:rFonts w:ascii="Times New Roman" w:hAnsi="Times New Roman" w:cs="Times New Roman"/>
          <w:sz w:val="24"/>
          <w:szCs w:val="24"/>
        </w:rPr>
        <w:t xml:space="preserve">Avrupa Komisyonu'nun EIC </w:t>
      </w:r>
      <w:r>
        <w:rPr>
          <w:rFonts w:ascii="Times New Roman" w:hAnsi="Times New Roman" w:cs="Times New Roman"/>
          <w:sz w:val="24"/>
          <w:szCs w:val="24"/>
        </w:rPr>
        <w:t>Hızlandırıcı</w:t>
      </w:r>
      <w:r w:rsidR="00245D05" w:rsidRPr="00245D05">
        <w:rPr>
          <w:rFonts w:ascii="Times New Roman" w:hAnsi="Times New Roman" w:cs="Times New Roman"/>
          <w:sz w:val="24"/>
          <w:szCs w:val="24"/>
        </w:rPr>
        <w:t xml:space="preserve"> </w:t>
      </w:r>
      <w:r w:rsidR="00D934C0">
        <w:rPr>
          <w:rFonts w:ascii="Times New Roman" w:hAnsi="Times New Roman" w:cs="Times New Roman"/>
          <w:sz w:val="24"/>
          <w:szCs w:val="24"/>
        </w:rPr>
        <w:t xml:space="preserve">Programı </w:t>
      </w:r>
      <w:r w:rsidR="00245D05" w:rsidRPr="00245D05">
        <w:rPr>
          <w:rFonts w:ascii="Times New Roman" w:hAnsi="Times New Roman" w:cs="Times New Roman"/>
          <w:sz w:val="24"/>
          <w:szCs w:val="24"/>
        </w:rPr>
        <w:t xml:space="preserve">için kullandığı başvuru sistemi üzerinden </w:t>
      </w:r>
      <w:r w:rsidR="007A1B10">
        <w:rPr>
          <w:rFonts w:ascii="Times New Roman" w:hAnsi="Times New Roman" w:cs="Times New Roman"/>
          <w:sz w:val="24"/>
          <w:szCs w:val="24"/>
        </w:rPr>
        <w:t xml:space="preserve">gerçekleştirecek </w:t>
      </w:r>
      <w:r>
        <w:rPr>
          <w:rFonts w:ascii="Times New Roman" w:hAnsi="Times New Roman" w:cs="Times New Roman"/>
          <w:sz w:val="24"/>
          <w:szCs w:val="24"/>
        </w:rPr>
        <w:t xml:space="preserve">olup </w:t>
      </w:r>
      <w:r w:rsidR="00245D05" w:rsidRPr="00245D05">
        <w:rPr>
          <w:rFonts w:ascii="Times New Roman" w:hAnsi="Times New Roman" w:cs="Times New Roman"/>
          <w:sz w:val="24"/>
          <w:szCs w:val="24"/>
        </w:rPr>
        <w:t>TÜBİTAK bu başvuru ve değerlendirme aşamalarına dâhil olmayacaktır.</w:t>
      </w:r>
    </w:p>
    <w:p w:rsidR="00D934C0" w:rsidRDefault="00D934C0" w:rsidP="00245D0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45D05" w:rsidRDefault="00DD31F7" w:rsidP="004B74D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1F7">
        <w:rPr>
          <w:rFonts w:ascii="Times New Roman" w:hAnsi="Times New Roman" w:cs="Times New Roman"/>
          <w:b/>
          <w:sz w:val="24"/>
          <w:szCs w:val="24"/>
        </w:rPr>
        <w:t>Kimler Başvurabilir?</w:t>
      </w:r>
    </w:p>
    <w:p w:rsidR="002E251E" w:rsidRDefault="002E251E" w:rsidP="002E251E">
      <w:pPr>
        <w:pStyle w:val="ListeParagraf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80B" w:rsidRPr="006F180B" w:rsidRDefault="004B74DC" w:rsidP="006F18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Plug-</w:t>
      </w:r>
      <w:proofErr w:type="spellStart"/>
      <w:r w:rsidR="00D934C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Aracı için Koordinatörlüğü Destekleme Programına başvuru </w:t>
      </w:r>
      <w:r w:rsidR="005C2E0C">
        <w:rPr>
          <w:rFonts w:ascii="Times New Roman" w:hAnsi="Times New Roman" w:cs="Times New Roman"/>
          <w:sz w:val="24"/>
          <w:szCs w:val="24"/>
        </w:rPr>
        <w:t>şartları aşağıdaki gibidir: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80B" w:rsidRDefault="006F180B" w:rsidP="006F180B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Başvuru sahibi firmanın EIC Hızlandırıcı </w:t>
      </w:r>
      <w:r w:rsidR="00D934C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rogramı başvuru şartlarını sağlıyor olması gerekmektedir. (Avrupa Komisyonu’nun tanımına göre KOBİ statüsündeki firmalar EIC Hızlandırıcı Programı’na başvurabilmektedir.</w:t>
      </w:r>
      <w:r w:rsidR="00845EF8">
        <w:rPr>
          <w:rFonts w:ascii="Times New Roman" w:hAnsi="Times New Roman" w:cs="Times New Roman"/>
          <w:sz w:val="24"/>
          <w:szCs w:val="24"/>
        </w:rPr>
        <w:t xml:space="preserve"> Ayrıca, sunulacak proje önerilerinin en az THS 5 seviyesinde olması ve EIC </w:t>
      </w:r>
      <w:r w:rsidR="00D934C0">
        <w:rPr>
          <w:rFonts w:ascii="Times New Roman" w:hAnsi="Times New Roman" w:cs="Times New Roman"/>
          <w:sz w:val="24"/>
          <w:szCs w:val="24"/>
        </w:rPr>
        <w:t>Ç</w:t>
      </w:r>
      <w:r w:rsidR="00845EF8">
        <w:rPr>
          <w:rFonts w:ascii="Times New Roman" w:hAnsi="Times New Roman" w:cs="Times New Roman"/>
          <w:sz w:val="24"/>
          <w:szCs w:val="24"/>
        </w:rPr>
        <w:t xml:space="preserve">alışma </w:t>
      </w:r>
      <w:r w:rsidR="00D934C0">
        <w:rPr>
          <w:rFonts w:ascii="Times New Roman" w:hAnsi="Times New Roman" w:cs="Times New Roman"/>
          <w:sz w:val="24"/>
          <w:szCs w:val="24"/>
        </w:rPr>
        <w:t>P</w:t>
      </w:r>
      <w:r w:rsidR="00845EF8">
        <w:rPr>
          <w:rFonts w:ascii="Times New Roman" w:hAnsi="Times New Roman" w:cs="Times New Roman"/>
          <w:sz w:val="24"/>
          <w:szCs w:val="24"/>
        </w:rPr>
        <w:t>rogramında tanımlanan derin teknoloji unsurlarını</w:t>
      </w:r>
      <w:r w:rsidR="00845EF8">
        <w:rPr>
          <w:rStyle w:val="DipnotBavurusu"/>
          <w:rFonts w:ascii="Times New Roman" w:hAnsi="Times New Roman" w:cs="Times New Roman"/>
          <w:sz w:val="24"/>
          <w:szCs w:val="24"/>
        </w:rPr>
        <w:footnoteReference w:id="1"/>
      </w:r>
      <w:r w:rsidR="00845EF8">
        <w:rPr>
          <w:rFonts w:ascii="Times New Roman" w:hAnsi="Times New Roman" w:cs="Times New Roman"/>
          <w:sz w:val="24"/>
          <w:szCs w:val="24"/>
        </w:rPr>
        <w:t xml:space="preserve"> taşıması gerekmektedir.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E251E" w:rsidRPr="00E1508F" w:rsidRDefault="004B74DC" w:rsidP="002E251E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Plug-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Aracı için destek talebi ile iletilen projenin, TEYDEB tarafından yürütülen 1501</w:t>
      </w:r>
      <w:r w:rsidR="00B50126">
        <w:rPr>
          <w:rFonts w:ascii="Times New Roman" w:hAnsi="Times New Roman" w:cs="Times New Roman"/>
          <w:sz w:val="24"/>
          <w:szCs w:val="24"/>
        </w:rPr>
        <w:t xml:space="preserve"> </w:t>
      </w:r>
      <w:r w:rsidR="00B50126" w:rsidRPr="00245D05">
        <w:rPr>
          <w:rFonts w:ascii="Times New Roman" w:hAnsi="Times New Roman" w:cs="Times New Roman"/>
          <w:sz w:val="24"/>
          <w:szCs w:val="24"/>
        </w:rPr>
        <w:t>Sanayi Ar-Ge Projeleri Destekleme Programı</w:t>
      </w:r>
      <w:r>
        <w:rPr>
          <w:rFonts w:ascii="Times New Roman" w:hAnsi="Times New Roman" w:cs="Times New Roman"/>
          <w:sz w:val="24"/>
          <w:szCs w:val="24"/>
        </w:rPr>
        <w:t>, 1507</w:t>
      </w:r>
      <w:r w:rsidR="00B50126">
        <w:rPr>
          <w:rFonts w:ascii="Times New Roman" w:hAnsi="Times New Roman" w:cs="Times New Roman"/>
          <w:sz w:val="24"/>
          <w:szCs w:val="24"/>
        </w:rPr>
        <w:t xml:space="preserve"> </w:t>
      </w:r>
      <w:r w:rsidR="00B50126" w:rsidRPr="00245D05">
        <w:rPr>
          <w:rFonts w:ascii="Times New Roman" w:hAnsi="Times New Roman" w:cs="Times New Roman"/>
          <w:sz w:val="24"/>
          <w:szCs w:val="24"/>
        </w:rPr>
        <w:t>KOBİ Ar-Ge Başlangıç Destek Programı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="006F180B"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z w:val="24"/>
          <w:szCs w:val="24"/>
        </w:rPr>
        <w:t xml:space="preserve"> 1707</w:t>
      </w:r>
      <w:r w:rsidR="00B50126" w:rsidRPr="00B50126">
        <w:rPr>
          <w:rFonts w:ascii="Times New Roman" w:hAnsi="Times New Roman" w:cs="Times New Roman"/>
          <w:sz w:val="24"/>
          <w:szCs w:val="24"/>
        </w:rPr>
        <w:t xml:space="preserve"> </w:t>
      </w:r>
      <w:r w:rsidR="00B50126" w:rsidRPr="00245D05">
        <w:rPr>
          <w:rFonts w:ascii="Times New Roman" w:hAnsi="Times New Roman" w:cs="Times New Roman"/>
          <w:sz w:val="24"/>
          <w:szCs w:val="24"/>
        </w:rPr>
        <w:t>Siparişe Dayalı Ar-Ge Projeleri için KOBİ Destekleme Çağrısı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programlarından desteklenmiş bir projenin devamı niteliğinde olması</w:t>
      </w:r>
      <w:r w:rsidR="002E251E">
        <w:rPr>
          <w:rFonts w:ascii="Times New Roman" w:hAnsi="Times New Roman" w:cs="Times New Roman"/>
          <w:sz w:val="24"/>
          <w:szCs w:val="24"/>
        </w:rPr>
        <w:t xml:space="preserve"> </w:t>
      </w:r>
      <w:r w:rsidR="007A1B10">
        <w:rPr>
          <w:rFonts w:ascii="Times New Roman" w:hAnsi="Times New Roman" w:cs="Times New Roman"/>
          <w:sz w:val="24"/>
          <w:szCs w:val="24"/>
        </w:rPr>
        <w:t>gerekmektedir.</w:t>
      </w:r>
      <w:r w:rsidR="002E251E">
        <w:rPr>
          <w:rFonts w:ascii="Times New Roman" w:hAnsi="Times New Roman" w:cs="Times New Roman"/>
          <w:sz w:val="24"/>
          <w:szCs w:val="24"/>
        </w:rPr>
        <w:t xml:space="preserve"> </w:t>
      </w:r>
      <w:r w:rsidR="002E251E" w:rsidRPr="002E251E">
        <w:rPr>
          <w:rFonts w:ascii="Times New Roman" w:hAnsi="Times New Roman" w:cs="Times New Roman"/>
          <w:sz w:val="24"/>
          <w:szCs w:val="24"/>
        </w:rPr>
        <w:t>Çağrıya sunulacak projelerin daha önce üzerinde çalışma yapılmış Ar-Ge</w:t>
      </w:r>
      <w:r w:rsidR="002E251E" w:rsidRPr="00E1508F">
        <w:rPr>
          <w:rFonts w:ascii="Times New Roman" w:hAnsi="Times New Roman" w:cs="Times New Roman"/>
          <w:sz w:val="24"/>
          <w:szCs w:val="24"/>
        </w:rPr>
        <w:t xml:space="preserve"> faaliyetlerinin devamı niteliğinde olması beklenmektedir.</w:t>
      </w:r>
    </w:p>
    <w:p w:rsidR="006F180B" w:rsidRPr="00764A03" w:rsidRDefault="004B74DC" w:rsidP="004B74DC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A03">
        <w:rPr>
          <w:rFonts w:ascii="Times New Roman" w:hAnsi="Times New Roman" w:cs="Times New Roman"/>
          <w:b/>
          <w:sz w:val="24"/>
          <w:szCs w:val="24"/>
        </w:rPr>
        <w:t>1501, 1507 ve</w:t>
      </w:r>
      <w:r w:rsidR="006F180B" w:rsidRPr="00764A03">
        <w:rPr>
          <w:rFonts w:ascii="Times New Roman" w:hAnsi="Times New Roman" w:cs="Times New Roman"/>
          <w:b/>
          <w:sz w:val="24"/>
          <w:szCs w:val="24"/>
        </w:rPr>
        <w:t>ya</w:t>
      </w:r>
      <w:r w:rsidRPr="00764A03">
        <w:rPr>
          <w:rFonts w:ascii="Times New Roman" w:hAnsi="Times New Roman" w:cs="Times New Roman"/>
          <w:b/>
          <w:sz w:val="24"/>
          <w:szCs w:val="24"/>
        </w:rPr>
        <w:t xml:space="preserve"> 1707 </w:t>
      </w:r>
      <w:r w:rsidR="00D934C0">
        <w:rPr>
          <w:rFonts w:ascii="Times New Roman" w:hAnsi="Times New Roman" w:cs="Times New Roman"/>
          <w:b/>
          <w:sz w:val="24"/>
          <w:szCs w:val="24"/>
        </w:rPr>
        <w:t>P</w:t>
      </w:r>
      <w:r w:rsidRPr="00764A03">
        <w:rPr>
          <w:rFonts w:ascii="Times New Roman" w:hAnsi="Times New Roman" w:cs="Times New Roman"/>
          <w:b/>
          <w:sz w:val="24"/>
          <w:szCs w:val="24"/>
        </w:rPr>
        <w:t>rogramları kapsamında desteklenmiş projelerin</w:t>
      </w:r>
      <w:r w:rsidR="00764A03" w:rsidRPr="00764A03">
        <w:rPr>
          <w:rFonts w:ascii="Times New Roman" w:hAnsi="Times New Roman" w:cs="Times New Roman"/>
          <w:b/>
          <w:sz w:val="24"/>
          <w:szCs w:val="24"/>
        </w:rPr>
        <w:t xml:space="preserve"> şu iki koşuldan birini mutlaka sağlaması gerekmektedir:</w:t>
      </w:r>
    </w:p>
    <w:p w:rsidR="00845EF8" w:rsidRPr="00EB5664" w:rsidRDefault="00845EF8" w:rsidP="002E251E">
      <w:pPr>
        <w:pStyle w:val="ListeParagraf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664">
        <w:rPr>
          <w:rFonts w:ascii="Times New Roman" w:hAnsi="Times New Roman" w:cs="Times New Roman"/>
          <w:sz w:val="24"/>
          <w:szCs w:val="24"/>
        </w:rPr>
        <w:t xml:space="preserve">Destek başlangıç tarihinin </w:t>
      </w:r>
      <w:r w:rsidR="006F180B" w:rsidRPr="00EB5664">
        <w:rPr>
          <w:rFonts w:ascii="Times New Roman" w:hAnsi="Times New Roman" w:cs="Times New Roman"/>
          <w:sz w:val="24"/>
          <w:szCs w:val="24"/>
        </w:rPr>
        <w:t>01.01.2020</w:t>
      </w:r>
      <w:r w:rsidR="00581FA5" w:rsidRPr="00EB5664">
        <w:rPr>
          <w:rFonts w:ascii="Times New Roman" w:hAnsi="Times New Roman" w:cs="Times New Roman"/>
          <w:sz w:val="24"/>
          <w:szCs w:val="24"/>
        </w:rPr>
        <w:t xml:space="preserve"> </w:t>
      </w:r>
      <w:r w:rsidRPr="00D934C0">
        <w:rPr>
          <w:rFonts w:ascii="Times New Roman" w:hAnsi="Times New Roman" w:cs="Times New Roman"/>
          <w:b/>
          <w:sz w:val="24"/>
          <w:szCs w:val="24"/>
        </w:rPr>
        <w:t>ve</w:t>
      </w:r>
      <w:r w:rsidRPr="00EB5664">
        <w:rPr>
          <w:rFonts w:ascii="Times New Roman" w:hAnsi="Times New Roman" w:cs="Times New Roman"/>
          <w:sz w:val="24"/>
          <w:szCs w:val="24"/>
        </w:rPr>
        <w:t xml:space="preserve"> sonrası</w:t>
      </w:r>
      <w:r w:rsidR="00581FA5" w:rsidRPr="00EB5664">
        <w:rPr>
          <w:rFonts w:ascii="Times New Roman" w:hAnsi="Times New Roman" w:cs="Times New Roman"/>
          <w:sz w:val="24"/>
          <w:szCs w:val="24"/>
        </w:rPr>
        <w:t xml:space="preserve"> </w:t>
      </w:r>
      <w:r w:rsidRPr="00EB5664">
        <w:rPr>
          <w:rFonts w:ascii="Times New Roman" w:hAnsi="Times New Roman" w:cs="Times New Roman"/>
          <w:sz w:val="24"/>
          <w:szCs w:val="24"/>
        </w:rPr>
        <w:t>olması</w:t>
      </w:r>
      <w:r w:rsidR="00EB5664" w:rsidRPr="00EB5664">
        <w:rPr>
          <w:rFonts w:ascii="Times New Roman" w:hAnsi="Times New Roman" w:cs="Times New Roman"/>
          <w:sz w:val="24"/>
          <w:szCs w:val="24"/>
        </w:rPr>
        <w:t xml:space="preserve"> ve </w:t>
      </w:r>
      <w:r w:rsidR="00EB5664">
        <w:rPr>
          <w:rFonts w:ascii="Times New Roman" w:hAnsi="Times New Roman" w:cs="Times New Roman"/>
          <w:sz w:val="24"/>
          <w:szCs w:val="24"/>
        </w:rPr>
        <w:t>d</w:t>
      </w:r>
      <w:r w:rsidRPr="00EB5664">
        <w:rPr>
          <w:rFonts w:ascii="Times New Roman" w:hAnsi="Times New Roman" w:cs="Times New Roman"/>
          <w:sz w:val="24"/>
          <w:szCs w:val="24"/>
        </w:rPr>
        <w:t xml:space="preserve">estek bitiş tarihinin </w:t>
      </w:r>
      <w:r w:rsidR="004B74DC" w:rsidRPr="00EB5664">
        <w:rPr>
          <w:rFonts w:ascii="Times New Roman" w:hAnsi="Times New Roman" w:cs="Times New Roman"/>
          <w:sz w:val="24"/>
          <w:szCs w:val="24"/>
        </w:rPr>
        <w:t>01.01.2023 veya son</w:t>
      </w:r>
      <w:r w:rsidRPr="00EB5664">
        <w:rPr>
          <w:rFonts w:ascii="Times New Roman" w:hAnsi="Times New Roman" w:cs="Times New Roman"/>
          <w:sz w:val="24"/>
          <w:szCs w:val="24"/>
        </w:rPr>
        <w:t>rası</w:t>
      </w:r>
      <w:r w:rsidR="004B74DC" w:rsidRPr="00EB5664">
        <w:rPr>
          <w:rFonts w:ascii="Times New Roman" w:hAnsi="Times New Roman" w:cs="Times New Roman"/>
          <w:sz w:val="24"/>
          <w:szCs w:val="24"/>
        </w:rPr>
        <w:t xml:space="preserve"> </w:t>
      </w:r>
      <w:r w:rsidRPr="00EB5664">
        <w:rPr>
          <w:rFonts w:ascii="Times New Roman" w:hAnsi="Times New Roman" w:cs="Times New Roman"/>
          <w:sz w:val="24"/>
          <w:szCs w:val="24"/>
        </w:rPr>
        <w:t xml:space="preserve">olması </w:t>
      </w:r>
    </w:p>
    <w:p w:rsidR="004B74DC" w:rsidRPr="00845EF8" w:rsidRDefault="00EB5664" w:rsidP="002E251E">
      <w:pPr>
        <w:pStyle w:val="ListeParagraf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664">
        <w:rPr>
          <w:rFonts w:ascii="Times New Roman" w:hAnsi="Times New Roman" w:cs="Times New Roman"/>
          <w:sz w:val="24"/>
          <w:szCs w:val="24"/>
        </w:rPr>
        <w:t xml:space="preserve">Destek başlangıç tarihinin 01.01.2020 ve </w:t>
      </w:r>
      <w:r>
        <w:rPr>
          <w:rFonts w:ascii="Times New Roman" w:hAnsi="Times New Roman" w:cs="Times New Roman"/>
          <w:sz w:val="24"/>
          <w:szCs w:val="24"/>
        </w:rPr>
        <w:t>sonrası olması ve h</w:t>
      </w:r>
      <w:r w:rsidR="004B74DC" w:rsidRPr="00845EF8">
        <w:rPr>
          <w:rFonts w:ascii="Times New Roman" w:hAnsi="Times New Roman" w:cs="Times New Roman"/>
          <w:sz w:val="24"/>
          <w:szCs w:val="24"/>
        </w:rPr>
        <w:t xml:space="preserve">âlihazırda yürürlükte olan bir proje olması </w:t>
      </w:r>
      <w:r w:rsidR="00845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FA5" w:rsidRDefault="00581FA5" w:rsidP="00581F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FA5" w:rsidRPr="00581FA5" w:rsidRDefault="00581FA5" w:rsidP="00581FA5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FA5">
        <w:rPr>
          <w:rFonts w:ascii="Times New Roman" w:hAnsi="Times New Roman" w:cs="Times New Roman"/>
          <w:b/>
          <w:sz w:val="24"/>
          <w:szCs w:val="24"/>
        </w:rPr>
        <w:t>Ön İnceleme Kriterleri</w:t>
      </w:r>
    </w:p>
    <w:p w:rsidR="00581FA5" w:rsidRDefault="00581FA5" w:rsidP="00581FA5">
      <w:pPr>
        <w:pStyle w:val="ListeParagraf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E4313" w:rsidRPr="002E4313" w:rsidRDefault="00581FA5" w:rsidP="002E43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Başvurular, aşağıda belirtilen </w:t>
      </w:r>
      <w:proofErr w:type="gramStart"/>
      <w:r>
        <w:rPr>
          <w:rFonts w:ascii="Times New Roman" w:hAnsi="Times New Roman" w:cs="Times New Roman"/>
          <w:sz w:val="24"/>
          <w:szCs w:val="24"/>
        </w:rPr>
        <w:t>kriterler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üzerinden ön incelemeye tabi tutulur ve bu kriterleri sağlamayan başvurular değerlendirme</w:t>
      </w:r>
      <w:r w:rsidR="001C0F76">
        <w:rPr>
          <w:rFonts w:ascii="Times New Roman" w:hAnsi="Times New Roman" w:cs="Times New Roman"/>
          <w:sz w:val="24"/>
          <w:szCs w:val="24"/>
        </w:rPr>
        <w:t xml:space="preserve"> sürecine alınmadan iade edilir:</w:t>
      </w:r>
    </w:p>
    <w:p w:rsidR="00B1788D" w:rsidRDefault="002E4313" w:rsidP="00873D7A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88D">
        <w:rPr>
          <w:rFonts w:ascii="Times New Roman" w:hAnsi="Times New Roman" w:cs="Times New Roman"/>
          <w:sz w:val="24"/>
          <w:szCs w:val="24"/>
        </w:rPr>
        <w:t xml:space="preserve">Başvurunun EIC Hızlandırıcı </w:t>
      </w:r>
      <w:r w:rsidR="00D934C0">
        <w:rPr>
          <w:rFonts w:ascii="Times New Roman" w:hAnsi="Times New Roman" w:cs="Times New Roman"/>
          <w:sz w:val="24"/>
          <w:szCs w:val="24"/>
        </w:rPr>
        <w:t>P</w:t>
      </w:r>
      <w:r w:rsidRPr="00B1788D">
        <w:rPr>
          <w:rFonts w:ascii="Times New Roman" w:hAnsi="Times New Roman" w:cs="Times New Roman"/>
          <w:sz w:val="24"/>
          <w:szCs w:val="24"/>
        </w:rPr>
        <w:t xml:space="preserve">rogramı başvuru şartlarını sağlıyor olması, </w:t>
      </w:r>
    </w:p>
    <w:p w:rsidR="00581FA5" w:rsidRPr="00B1788D" w:rsidRDefault="001C0F76" w:rsidP="00873D7A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88D">
        <w:rPr>
          <w:rFonts w:ascii="Times New Roman" w:hAnsi="Times New Roman" w:cs="Times New Roman"/>
          <w:sz w:val="24"/>
          <w:szCs w:val="24"/>
        </w:rPr>
        <w:t xml:space="preserve">Başvurunun, </w:t>
      </w:r>
      <w:r w:rsidR="00D934C0">
        <w:rPr>
          <w:rFonts w:ascii="Times New Roman" w:hAnsi="Times New Roman" w:cs="Times New Roman"/>
          <w:sz w:val="24"/>
          <w:szCs w:val="24"/>
        </w:rPr>
        <w:t xml:space="preserve">TÜBİTAK </w:t>
      </w:r>
      <w:r w:rsidRPr="00B1788D">
        <w:rPr>
          <w:rFonts w:ascii="Times New Roman" w:hAnsi="Times New Roman" w:cs="Times New Roman"/>
          <w:sz w:val="24"/>
          <w:szCs w:val="24"/>
        </w:rPr>
        <w:t xml:space="preserve">TEYDEB tarafından yürütülen </w:t>
      </w:r>
      <w:r w:rsidR="00581FA5" w:rsidRPr="00B1788D">
        <w:rPr>
          <w:rFonts w:ascii="Times New Roman" w:hAnsi="Times New Roman" w:cs="Times New Roman"/>
          <w:sz w:val="24"/>
          <w:szCs w:val="24"/>
        </w:rPr>
        <w:t>1501, 1507 ve</w:t>
      </w:r>
      <w:r w:rsidR="006F180B" w:rsidRPr="00B1788D">
        <w:rPr>
          <w:rFonts w:ascii="Times New Roman" w:hAnsi="Times New Roman" w:cs="Times New Roman"/>
          <w:sz w:val="24"/>
          <w:szCs w:val="24"/>
        </w:rPr>
        <w:t>ya</w:t>
      </w:r>
      <w:r w:rsidR="00581FA5" w:rsidRPr="00B1788D">
        <w:rPr>
          <w:rFonts w:ascii="Times New Roman" w:hAnsi="Times New Roman" w:cs="Times New Roman"/>
          <w:sz w:val="24"/>
          <w:szCs w:val="24"/>
        </w:rPr>
        <w:t xml:space="preserve"> 1707 </w:t>
      </w:r>
      <w:r w:rsidR="00D934C0">
        <w:rPr>
          <w:rFonts w:ascii="Times New Roman" w:hAnsi="Times New Roman" w:cs="Times New Roman"/>
          <w:sz w:val="24"/>
          <w:szCs w:val="24"/>
        </w:rPr>
        <w:t>P</w:t>
      </w:r>
      <w:r w:rsidR="00581FA5" w:rsidRPr="00B1788D">
        <w:rPr>
          <w:rFonts w:ascii="Times New Roman" w:hAnsi="Times New Roman" w:cs="Times New Roman"/>
          <w:sz w:val="24"/>
          <w:szCs w:val="24"/>
        </w:rPr>
        <w:t xml:space="preserve">rogramları kapsamında desteklenmiş </w:t>
      </w:r>
      <w:r w:rsidRPr="00B1788D">
        <w:rPr>
          <w:rFonts w:ascii="Times New Roman" w:hAnsi="Times New Roman" w:cs="Times New Roman"/>
          <w:sz w:val="24"/>
          <w:szCs w:val="24"/>
        </w:rPr>
        <w:t>bir projenin devamı olacak şekilde sunulmuş olması,</w:t>
      </w:r>
    </w:p>
    <w:p w:rsidR="006F180B" w:rsidRPr="006F180B" w:rsidRDefault="00D934C0" w:rsidP="006F180B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TÜBİTAK </w:t>
      </w:r>
      <w:r w:rsidR="006F180B">
        <w:rPr>
          <w:rFonts w:ascii="Times New Roman" w:hAnsi="Times New Roman" w:cs="Times New Roman"/>
          <w:sz w:val="24"/>
          <w:szCs w:val="24"/>
        </w:rPr>
        <w:t>TEYDEB tarafından yürütülen bu üç programdan hangisi kapsamında destek al</w:t>
      </w:r>
      <w:r w:rsidR="002E4313">
        <w:rPr>
          <w:rFonts w:ascii="Times New Roman" w:hAnsi="Times New Roman" w:cs="Times New Roman"/>
          <w:sz w:val="24"/>
          <w:szCs w:val="24"/>
        </w:rPr>
        <w:t>ın</w:t>
      </w:r>
      <w:r w:rsidR="006F180B">
        <w:rPr>
          <w:rFonts w:ascii="Times New Roman" w:hAnsi="Times New Roman" w:cs="Times New Roman"/>
          <w:sz w:val="24"/>
          <w:szCs w:val="24"/>
        </w:rPr>
        <w:t>mış olduğunun ve</w:t>
      </w:r>
      <w:r w:rsidR="002E4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TÜBİTAK </w:t>
      </w:r>
      <w:r w:rsidR="002E4313">
        <w:rPr>
          <w:rFonts w:ascii="Times New Roman" w:hAnsi="Times New Roman" w:cs="Times New Roman"/>
          <w:sz w:val="24"/>
          <w:szCs w:val="24"/>
        </w:rPr>
        <w:t>TEYDEB</w:t>
      </w:r>
      <w:r w:rsidR="006F180B">
        <w:rPr>
          <w:rFonts w:ascii="Times New Roman" w:hAnsi="Times New Roman" w:cs="Times New Roman"/>
          <w:sz w:val="24"/>
          <w:szCs w:val="24"/>
        </w:rPr>
        <w:t xml:space="preserve"> proje numarasının başvuru formunda yer alan ilgili soruya cevaben açıkça </w:t>
      </w:r>
      <w:r w:rsidR="002E4313">
        <w:rPr>
          <w:rFonts w:ascii="Times New Roman" w:hAnsi="Times New Roman" w:cs="Times New Roman"/>
          <w:sz w:val="24"/>
          <w:szCs w:val="24"/>
        </w:rPr>
        <w:t xml:space="preserve">ve doğru şekilde </w:t>
      </w:r>
      <w:r w:rsidR="001C0F76">
        <w:rPr>
          <w:rFonts w:ascii="Times New Roman" w:hAnsi="Times New Roman" w:cs="Times New Roman"/>
          <w:sz w:val="24"/>
          <w:szCs w:val="24"/>
        </w:rPr>
        <w:t>belirtilmiş olması</w:t>
      </w:r>
      <w:r w:rsidR="006F180B">
        <w:rPr>
          <w:rFonts w:ascii="Times New Roman" w:hAnsi="Times New Roman" w:cs="Times New Roman"/>
          <w:sz w:val="24"/>
          <w:szCs w:val="24"/>
        </w:rPr>
        <w:t>,</w:t>
      </w:r>
    </w:p>
    <w:p w:rsidR="00581FA5" w:rsidRDefault="002E4313" w:rsidP="00581FA5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Başvurunun bu duyuruda belirtilen </w:t>
      </w:r>
      <w:r w:rsidR="00D934C0">
        <w:rPr>
          <w:rFonts w:ascii="Times New Roman" w:hAnsi="Times New Roman" w:cs="Times New Roman"/>
          <w:sz w:val="24"/>
          <w:szCs w:val="24"/>
        </w:rPr>
        <w:t xml:space="preserve">TÜBİTAK </w:t>
      </w:r>
      <w:r>
        <w:rPr>
          <w:rFonts w:ascii="Times New Roman" w:hAnsi="Times New Roman" w:cs="Times New Roman"/>
          <w:sz w:val="24"/>
          <w:szCs w:val="24"/>
        </w:rPr>
        <w:t>TEYDEB projesinin başlama-bitiş tarih kısıtlarına uygun olması,</w:t>
      </w:r>
    </w:p>
    <w:p w:rsidR="002E4313" w:rsidRDefault="00415B49" w:rsidP="00581FA5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Aynı firma tarafından 2024 çağrısı kapsamında yalnızca bir başvuru </w:t>
      </w:r>
      <w:r w:rsidR="00E66E08">
        <w:rPr>
          <w:rFonts w:ascii="Times New Roman" w:hAnsi="Times New Roman" w:cs="Times New Roman"/>
          <w:sz w:val="24"/>
          <w:szCs w:val="24"/>
        </w:rPr>
        <w:t>yapılmış olması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6E08">
        <w:rPr>
          <w:rStyle w:val="DipnotBavurusu"/>
          <w:rFonts w:ascii="Times New Roman" w:hAnsi="Times New Roman" w:cs="Times New Roman"/>
          <w:sz w:val="24"/>
          <w:szCs w:val="24"/>
        </w:rPr>
        <w:footnoteReference w:id="2"/>
      </w:r>
    </w:p>
    <w:p w:rsidR="00F34B3E" w:rsidRDefault="00F34B3E" w:rsidP="00F34B3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D934C0" w:rsidRDefault="00D934C0" w:rsidP="00F34B3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D934C0" w:rsidRDefault="00D934C0" w:rsidP="00F34B3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D934C0" w:rsidRDefault="00D934C0" w:rsidP="00F34B3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D934C0" w:rsidRDefault="00D934C0" w:rsidP="00F34B3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D934C0" w:rsidRDefault="00D934C0" w:rsidP="00F34B3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D934C0" w:rsidRDefault="00D934C0" w:rsidP="00F34B3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F34B3E" w:rsidRDefault="00F34B3E" w:rsidP="00F34B3E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B3E">
        <w:rPr>
          <w:rFonts w:ascii="Times New Roman" w:hAnsi="Times New Roman" w:cs="Times New Roman"/>
          <w:b/>
          <w:sz w:val="24"/>
          <w:szCs w:val="24"/>
        </w:rPr>
        <w:t>Değerlendirme Kriterleri</w:t>
      </w:r>
    </w:p>
    <w:p w:rsidR="00F34B3E" w:rsidRDefault="00F34B3E" w:rsidP="00F34B3E">
      <w:pPr>
        <w:pStyle w:val="ListeParagraf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FA5" w:rsidRDefault="00F34B3E" w:rsidP="00E66E08">
      <w:pPr>
        <w:jc w:val="both"/>
        <w:rPr>
          <w:rFonts w:ascii="Times New Roman" w:hAnsi="Times New Roman" w:cs="Times New Roman"/>
          <w:sz w:val="24"/>
          <w:szCs w:val="24"/>
        </w:rPr>
      </w:pPr>
      <w:r w:rsidRPr="00F34B3E">
        <w:rPr>
          <w:rFonts w:ascii="Times New Roman" w:hAnsi="Times New Roman" w:cs="Times New Roman"/>
          <w:sz w:val="24"/>
          <w:szCs w:val="24"/>
        </w:rPr>
        <w:t xml:space="preserve">Başvurular, </w:t>
      </w:r>
      <w:r w:rsidR="00E66E08">
        <w:rPr>
          <w:rFonts w:ascii="Times New Roman" w:hAnsi="Times New Roman" w:cs="Times New Roman"/>
          <w:sz w:val="24"/>
          <w:szCs w:val="24"/>
        </w:rPr>
        <w:t xml:space="preserve">Mükemmeliyet ve Etki </w:t>
      </w:r>
      <w:proofErr w:type="gramStart"/>
      <w:r w:rsidR="00E66E08">
        <w:rPr>
          <w:rFonts w:ascii="Times New Roman" w:hAnsi="Times New Roman" w:cs="Times New Roman"/>
          <w:sz w:val="24"/>
          <w:szCs w:val="24"/>
        </w:rPr>
        <w:t>kriterleri</w:t>
      </w:r>
      <w:proofErr w:type="gramEnd"/>
      <w:r w:rsidR="00E66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üzerinden değerlendirilecektir. </w:t>
      </w:r>
    </w:p>
    <w:p w:rsidR="00D934C0" w:rsidRDefault="00D934C0" w:rsidP="00E66E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EF0" w:rsidRDefault="00192EF0" w:rsidP="00192EF0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EF0">
        <w:rPr>
          <w:rFonts w:ascii="Times New Roman" w:hAnsi="Times New Roman" w:cs="Times New Roman"/>
          <w:b/>
          <w:sz w:val="24"/>
          <w:szCs w:val="24"/>
        </w:rPr>
        <w:t>Değerlendirme Süreci</w:t>
      </w:r>
    </w:p>
    <w:p w:rsidR="00192EF0" w:rsidRDefault="00192EF0" w:rsidP="00192EF0">
      <w:pPr>
        <w:pStyle w:val="ListeParagraf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E0C" w:rsidRDefault="00276D2F" w:rsidP="00192E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Değerlendirme süreci, başvuru</w:t>
      </w:r>
      <w:r w:rsidR="00E66E08">
        <w:rPr>
          <w:rFonts w:ascii="Times New Roman" w:hAnsi="Times New Roman" w:cs="Times New Roman"/>
          <w:sz w:val="24"/>
          <w:szCs w:val="24"/>
        </w:rPr>
        <w:t>nun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E08">
        <w:rPr>
          <w:rFonts w:ascii="Times New Roman" w:hAnsi="Times New Roman" w:cs="Times New Roman"/>
          <w:sz w:val="24"/>
          <w:szCs w:val="24"/>
        </w:rPr>
        <w:t xml:space="preserve">sunulup </w:t>
      </w:r>
      <w:r>
        <w:rPr>
          <w:rFonts w:ascii="Times New Roman" w:hAnsi="Times New Roman" w:cs="Times New Roman"/>
          <w:sz w:val="24"/>
          <w:szCs w:val="24"/>
        </w:rPr>
        <w:t xml:space="preserve">e-imza sürecinin tamamlanmasının ardından başlatılır. E-imza süreci tamamlanmamış başvurular geçersiz </w:t>
      </w:r>
      <w:r w:rsidR="00D934C0">
        <w:rPr>
          <w:rFonts w:ascii="Times New Roman" w:hAnsi="Times New Roman" w:cs="Times New Roman"/>
          <w:sz w:val="24"/>
          <w:szCs w:val="24"/>
        </w:rPr>
        <w:t>sayılacaktır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2EF0" w:rsidRDefault="00192EF0" w:rsidP="00192EF0">
      <w:pPr>
        <w:jc w:val="both"/>
        <w:rPr>
          <w:rFonts w:ascii="Times New Roman" w:hAnsi="Times New Roman" w:cs="Times New Roman"/>
          <w:sz w:val="24"/>
          <w:szCs w:val="24"/>
        </w:rPr>
      </w:pPr>
      <w:r w:rsidRPr="00192EF0">
        <w:rPr>
          <w:rFonts w:ascii="Times New Roman" w:hAnsi="Times New Roman" w:cs="Times New Roman"/>
          <w:sz w:val="24"/>
          <w:szCs w:val="24"/>
        </w:rPr>
        <w:t>Başvurular öncelikle alan uzmanı (en az) iki dış danışmanın görüşüne sunulur.</w:t>
      </w:r>
      <w:r>
        <w:rPr>
          <w:rFonts w:ascii="Times New Roman" w:hAnsi="Times New Roman" w:cs="Times New Roman"/>
          <w:sz w:val="24"/>
          <w:szCs w:val="24"/>
        </w:rPr>
        <w:t xml:space="preserve"> Tamamlanan dış danışman görüşleri ışığında başvurular Değerlendirme Kurulu toplantısında nihai karara bağlanmak üzere görüşülür. </w:t>
      </w:r>
      <w:r w:rsidR="00E66E08">
        <w:rPr>
          <w:rFonts w:ascii="Times New Roman" w:hAnsi="Times New Roman" w:cs="Times New Roman"/>
          <w:sz w:val="24"/>
          <w:szCs w:val="24"/>
        </w:rPr>
        <w:t>Değerlendirme süreci tamamlandıktan sonra başvuru sonuçları e-posta yoluyla başvuru sahiplerine bildirilir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2987" w:rsidRDefault="00D32987" w:rsidP="00192E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EF0" w:rsidRPr="00192EF0" w:rsidRDefault="00192EF0" w:rsidP="00192EF0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EF0">
        <w:rPr>
          <w:rFonts w:ascii="Times New Roman" w:hAnsi="Times New Roman" w:cs="Times New Roman"/>
          <w:b/>
          <w:sz w:val="24"/>
          <w:szCs w:val="24"/>
        </w:rPr>
        <w:t>Önemli Hususlar</w:t>
      </w:r>
    </w:p>
    <w:p w:rsidR="00192EF0" w:rsidRDefault="00192EF0" w:rsidP="00192EF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E23A4" w:rsidRDefault="005E23A4" w:rsidP="005E23A4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İlgili </w:t>
      </w:r>
      <w:r w:rsidR="00D934C0">
        <w:rPr>
          <w:rFonts w:ascii="Times New Roman" w:hAnsi="Times New Roman" w:cs="Times New Roman"/>
          <w:sz w:val="24"/>
          <w:szCs w:val="24"/>
        </w:rPr>
        <w:t xml:space="preserve">TÜBİTAK </w:t>
      </w:r>
      <w:r w:rsidR="00415B49">
        <w:rPr>
          <w:rFonts w:ascii="Times New Roman" w:hAnsi="Times New Roman" w:cs="Times New Roman"/>
          <w:sz w:val="24"/>
          <w:szCs w:val="24"/>
        </w:rPr>
        <w:t>TEYDEB</w:t>
      </w:r>
      <w:r>
        <w:rPr>
          <w:rFonts w:ascii="Times New Roman" w:hAnsi="Times New Roman" w:cs="Times New Roman"/>
          <w:sz w:val="24"/>
          <w:szCs w:val="24"/>
        </w:rPr>
        <w:t xml:space="preserve"> Programları</w:t>
      </w:r>
      <w:r w:rsidR="00415B49">
        <w:rPr>
          <w:rFonts w:ascii="Times New Roman" w:hAnsi="Times New Roman" w:cs="Times New Roman"/>
          <w:sz w:val="24"/>
          <w:szCs w:val="24"/>
        </w:rPr>
        <w:t xml:space="preserve"> tarafından desteklenmiş h</w:t>
      </w:r>
      <w:r>
        <w:rPr>
          <w:rFonts w:ascii="Times New Roman" w:hAnsi="Times New Roman" w:cs="Times New Roman"/>
          <w:sz w:val="24"/>
          <w:szCs w:val="24"/>
        </w:rPr>
        <w:t>er bir proje için Plug-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Aracına</w:t>
      </w:r>
      <w:r w:rsidR="00415B49">
        <w:rPr>
          <w:rFonts w:ascii="Times New Roman" w:hAnsi="Times New Roman" w:cs="Times New Roman"/>
          <w:sz w:val="24"/>
          <w:szCs w:val="24"/>
        </w:rPr>
        <w:t xml:space="preserve"> bir kez başvuruda bulunulabilir.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3A4" w:rsidRPr="005E23A4" w:rsidRDefault="005E23A4" w:rsidP="005E23A4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3A4">
        <w:rPr>
          <w:rFonts w:ascii="Times New Roman" w:hAnsi="Times New Roman" w:cs="Times New Roman"/>
          <w:sz w:val="24"/>
          <w:szCs w:val="24"/>
        </w:rPr>
        <w:t>Her bir firma aynı çağrı döneminde yalnızca bir proje ile Plug-</w:t>
      </w:r>
      <w:proofErr w:type="spellStart"/>
      <w:r w:rsidRPr="005E23A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E23A4">
        <w:rPr>
          <w:rFonts w:ascii="Times New Roman" w:hAnsi="Times New Roman" w:cs="Times New Roman"/>
          <w:sz w:val="24"/>
          <w:szCs w:val="24"/>
        </w:rPr>
        <w:t xml:space="preserve"> Aracına başvuru yapabilir.</w:t>
      </w:r>
    </w:p>
    <w:p w:rsidR="00276D2F" w:rsidRDefault="005E23A4" w:rsidP="00192EF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Avrupa Komisyonu tarafından </w:t>
      </w:r>
      <w:r w:rsidR="00276D2F">
        <w:rPr>
          <w:rFonts w:ascii="Times New Roman" w:hAnsi="Times New Roman" w:cs="Times New Roman"/>
          <w:sz w:val="24"/>
          <w:szCs w:val="24"/>
        </w:rPr>
        <w:t xml:space="preserve">EIC </w:t>
      </w:r>
      <w:r>
        <w:rPr>
          <w:rFonts w:ascii="Times New Roman" w:hAnsi="Times New Roman" w:cs="Times New Roman"/>
          <w:sz w:val="24"/>
          <w:szCs w:val="24"/>
        </w:rPr>
        <w:t xml:space="preserve">Hızlandırıcı </w:t>
      </w:r>
      <w:r w:rsidR="00D934C0">
        <w:rPr>
          <w:rFonts w:ascii="Times New Roman" w:hAnsi="Times New Roman" w:cs="Times New Roman"/>
          <w:sz w:val="24"/>
          <w:szCs w:val="24"/>
        </w:rPr>
        <w:t>P</w:t>
      </w:r>
      <w:r w:rsidR="00276D2F">
        <w:rPr>
          <w:rFonts w:ascii="Times New Roman" w:hAnsi="Times New Roman" w:cs="Times New Roman"/>
          <w:sz w:val="24"/>
          <w:szCs w:val="24"/>
        </w:rPr>
        <w:t xml:space="preserve">rogramı </w:t>
      </w:r>
      <w:r>
        <w:rPr>
          <w:rFonts w:ascii="Times New Roman" w:hAnsi="Times New Roman" w:cs="Times New Roman"/>
          <w:sz w:val="24"/>
          <w:szCs w:val="24"/>
        </w:rPr>
        <w:t xml:space="preserve">için belirlenen yeniden başvuru limitleri </w:t>
      </w:r>
      <w:r w:rsidR="00276D2F">
        <w:rPr>
          <w:rFonts w:ascii="Times New Roman" w:hAnsi="Times New Roman" w:cs="Times New Roman"/>
          <w:sz w:val="24"/>
          <w:szCs w:val="24"/>
        </w:rPr>
        <w:t>Plug-</w:t>
      </w:r>
      <w:proofErr w:type="spellStart"/>
      <w:r w:rsidR="00276D2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276D2F">
        <w:rPr>
          <w:rFonts w:ascii="Times New Roman" w:hAnsi="Times New Roman" w:cs="Times New Roman"/>
          <w:sz w:val="24"/>
          <w:szCs w:val="24"/>
        </w:rPr>
        <w:t xml:space="preserve"> Aracı ile </w:t>
      </w:r>
      <w:r w:rsidR="001C0F76">
        <w:rPr>
          <w:rFonts w:ascii="Times New Roman" w:hAnsi="Times New Roman" w:cs="Times New Roman"/>
          <w:sz w:val="24"/>
          <w:szCs w:val="24"/>
        </w:rPr>
        <w:t>yapılacak</w:t>
      </w:r>
      <w:r w:rsidR="00276D2F">
        <w:rPr>
          <w:rFonts w:ascii="Times New Roman" w:hAnsi="Times New Roman" w:cs="Times New Roman"/>
          <w:sz w:val="24"/>
          <w:szCs w:val="24"/>
        </w:rPr>
        <w:t xml:space="preserve"> başvuruları da kapsamakta olup </w:t>
      </w:r>
      <w:r>
        <w:rPr>
          <w:rFonts w:ascii="Times New Roman" w:hAnsi="Times New Roman" w:cs="Times New Roman"/>
          <w:sz w:val="24"/>
          <w:szCs w:val="24"/>
        </w:rPr>
        <w:t>başvuru limitinin aşılması</w:t>
      </w:r>
      <w:r w:rsidR="00276D2F">
        <w:rPr>
          <w:rFonts w:ascii="Times New Roman" w:hAnsi="Times New Roman" w:cs="Times New Roman"/>
          <w:sz w:val="24"/>
          <w:szCs w:val="24"/>
        </w:rPr>
        <w:t xml:space="preserve"> durumunda sorumluluk başvuru sahibine ait</w:t>
      </w:r>
      <w:r>
        <w:rPr>
          <w:rFonts w:ascii="Times New Roman" w:hAnsi="Times New Roman" w:cs="Times New Roman"/>
          <w:sz w:val="24"/>
          <w:szCs w:val="24"/>
        </w:rPr>
        <w:t>tir.</w:t>
      </w:r>
    </w:p>
    <w:p w:rsidR="001C0F76" w:rsidRDefault="005E23A4" w:rsidP="00192EF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EIC Hızlandırıcı </w:t>
      </w:r>
      <w:r w:rsidR="00764A0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rogramı kapsamında Avrupa Komisyonu’na her bir firma</w:t>
      </w:r>
      <w:r w:rsidR="00247202">
        <w:rPr>
          <w:rFonts w:ascii="Times New Roman" w:hAnsi="Times New Roman" w:cs="Times New Roman"/>
          <w:sz w:val="24"/>
          <w:szCs w:val="24"/>
        </w:rPr>
        <w:t xml:space="preserve"> tarafından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7DA">
        <w:rPr>
          <w:rFonts w:ascii="Times New Roman" w:hAnsi="Times New Roman" w:cs="Times New Roman"/>
          <w:sz w:val="24"/>
          <w:szCs w:val="24"/>
        </w:rPr>
        <w:t xml:space="preserve">yalnızca </w:t>
      </w:r>
      <w:r>
        <w:rPr>
          <w:rFonts w:ascii="Times New Roman" w:hAnsi="Times New Roman" w:cs="Times New Roman"/>
          <w:sz w:val="24"/>
          <w:szCs w:val="24"/>
        </w:rPr>
        <w:t>bir proje sun</w:t>
      </w:r>
      <w:r w:rsidR="00764A03"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z w:val="24"/>
          <w:szCs w:val="24"/>
        </w:rPr>
        <w:t>abilmektedir. Yeni bir proje sunabilmek için önceki başvurunun sürecinin tamamlanması gerekmektedir. Plug-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Aracı kapsamında yapılacak </w:t>
      </w:r>
      <w:r w:rsidR="00247202">
        <w:rPr>
          <w:rFonts w:ascii="Times New Roman" w:hAnsi="Times New Roman" w:cs="Times New Roman"/>
          <w:sz w:val="24"/>
          <w:szCs w:val="24"/>
        </w:rPr>
        <w:t>başvurularda bu hususun dikkate alınması önerilmektedir.</w:t>
      </w:r>
    </w:p>
    <w:p w:rsidR="00192EF0" w:rsidRDefault="00192EF0" w:rsidP="00192EF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TÜBİTAK, Plug-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Aracı kapsamında tam başvuru yapma hakkı kazanan firmaları </w:t>
      </w:r>
      <w:r w:rsidR="00247202">
        <w:rPr>
          <w:rFonts w:ascii="Times New Roman" w:hAnsi="Times New Roman" w:cs="Times New Roman"/>
          <w:sz w:val="24"/>
          <w:szCs w:val="24"/>
        </w:rPr>
        <w:t>Avrupa Komisyonu’na</w:t>
      </w:r>
      <w:r>
        <w:rPr>
          <w:rFonts w:ascii="Times New Roman" w:hAnsi="Times New Roman" w:cs="Times New Roman"/>
          <w:sz w:val="24"/>
          <w:szCs w:val="24"/>
        </w:rPr>
        <w:t xml:space="preserve"> bildirmekle destek sürecini tamamlamış sayılır. Bu program kapsamında herhangi bir maddi destek sağlanmayacaktır.</w:t>
      </w:r>
    </w:p>
    <w:p w:rsidR="00D32987" w:rsidRDefault="00D32987" w:rsidP="00D3298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276D2F" w:rsidRDefault="00276D2F" w:rsidP="00276D2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276D2F" w:rsidRPr="00276D2F" w:rsidRDefault="00276D2F" w:rsidP="00276D2F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2F">
        <w:rPr>
          <w:rFonts w:ascii="Times New Roman" w:hAnsi="Times New Roman" w:cs="Times New Roman"/>
          <w:b/>
          <w:sz w:val="24"/>
          <w:szCs w:val="24"/>
        </w:rPr>
        <w:t>Destek Takvimi</w:t>
      </w:r>
    </w:p>
    <w:p w:rsidR="00276D2F" w:rsidRDefault="00276D2F" w:rsidP="00276D2F">
      <w:pPr>
        <w:pStyle w:val="ListeParagraf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76D2F" w:rsidRDefault="00276D2F" w:rsidP="00276D2F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Çağrı Açılışı: 1</w:t>
      </w:r>
      <w:r w:rsidR="005C2E0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.07.2024</w:t>
      </w:r>
      <w:r w:rsidR="0052712E">
        <w:rPr>
          <w:rFonts w:ascii="Times New Roman" w:hAnsi="Times New Roman" w:cs="Times New Roman"/>
          <w:sz w:val="24"/>
          <w:szCs w:val="24"/>
        </w:rPr>
        <w:t xml:space="preserve"> saat 12.00</w:t>
      </w:r>
    </w:p>
    <w:p w:rsidR="00276D2F" w:rsidRDefault="00276D2F" w:rsidP="00276D2F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Çağrı Kapanışı: 31.07.2024</w:t>
      </w:r>
      <w:r w:rsidR="0052712E">
        <w:rPr>
          <w:rFonts w:ascii="Times New Roman" w:hAnsi="Times New Roman" w:cs="Times New Roman"/>
          <w:sz w:val="24"/>
          <w:szCs w:val="24"/>
        </w:rPr>
        <w:t xml:space="preserve"> saat 17.00</w:t>
      </w:r>
    </w:p>
    <w:p w:rsidR="00276D2F" w:rsidRDefault="00276D2F" w:rsidP="00276D2F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E-imza Son Tarihi: 31.07.2024</w:t>
      </w:r>
      <w:r w:rsidR="0052712E">
        <w:rPr>
          <w:rFonts w:ascii="Times New Roman" w:hAnsi="Times New Roman" w:cs="Times New Roman"/>
          <w:sz w:val="24"/>
          <w:szCs w:val="24"/>
        </w:rPr>
        <w:t xml:space="preserve"> saat 23.59</w:t>
      </w:r>
    </w:p>
    <w:p w:rsidR="0052712E" w:rsidRPr="00D934C0" w:rsidRDefault="0052712E" w:rsidP="00040BC0">
      <w:pPr>
        <w:pStyle w:val="ListeParagraf"/>
        <w:jc w:val="both"/>
        <w:rPr>
          <w:highlight w:val="yellow"/>
        </w:rPr>
      </w:pPr>
    </w:p>
    <w:sectPr w:rsidR="0052712E" w:rsidRPr="00D934C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641" w:rsidRDefault="00D80641" w:rsidP="00F34B3E">
      <w:pPr>
        <w:spacing w:after="0" w:line="240" w:lineRule="auto"/>
      </w:pPr>
      <w:r>
        <w:separator/>
      </w:r>
    </w:p>
  </w:endnote>
  <w:endnote w:type="continuationSeparator" w:id="0">
    <w:p w:rsidR="00D80641" w:rsidRDefault="00D80641" w:rsidP="00F3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98323"/>
      <w:docPartObj>
        <w:docPartGallery w:val="Page Numbers (Bottom of Page)"/>
        <w:docPartUnique/>
      </w:docPartObj>
    </w:sdtPr>
    <w:sdtEndPr/>
    <w:sdtContent>
      <w:p w:rsidR="00D32987" w:rsidRDefault="00D3298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126">
          <w:rPr>
            <w:noProof/>
          </w:rPr>
          <w:t>3</w:t>
        </w:r>
        <w:r>
          <w:fldChar w:fldCharType="end"/>
        </w:r>
      </w:p>
    </w:sdtContent>
  </w:sdt>
  <w:p w:rsidR="00D32987" w:rsidRDefault="00D329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641" w:rsidRDefault="00D80641" w:rsidP="00F34B3E">
      <w:pPr>
        <w:spacing w:after="0" w:line="240" w:lineRule="auto"/>
      </w:pPr>
      <w:r>
        <w:separator/>
      </w:r>
    </w:p>
  </w:footnote>
  <w:footnote w:type="continuationSeparator" w:id="0">
    <w:p w:rsidR="00D80641" w:rsidRDefault="00D80641" w:rsidP="00F34B3E">
      <w:pPr>
        <w:spacing w:after="0" w:line="240" w:lineRule="auto"/>
      </w:pPr>
      <w:r>
        <w:continuationSeparator/>
      </w:r>
    </w:p>
  </w:footnote>
  <w:footnote w:id="1">
    <w:p w:rsidR="00845EF8" w:rsidRDefault="00845EF8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is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cutting-edge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advances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discoveries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is </w:t>
      </w:r>
      <w:proofErr w:type="spellStart"/>
      <w:r>
        <w:t>characterised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forefront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constant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</w:t>
      </w:r>
      <w:proofErr w:type="spellEnd"/>
      <w:r>
        <w:t xml:space="preserve">.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is </w:t>
      </w:r>
      <w:proofErr w:type="spellStart"/>
      <w:r>
        <w:t>distinct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‘</w:t>
      </w:r>
      <w:proofErr w:type="spellStart"/>
      <w:r>
        <w:t>high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’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tends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R&amp;D </w:t>
      </w:r>
      <w:proofErr w:type="spellStart"/>
      <w:r>
        <w:t>intensity</w:t>
      </w:r>
      <w:proofErr w:type="spellEnd"/>
      <w:r>
        <w:t xml:space="preserve"> (</w:t>
      </w:r>
      <w:proofErr w:type="spellStart"/>
      <w:r w:rsidRPr="00F34B3E">
        <w:t>Ratio</w:t>
      </w:r>
      <w:proofErr w:type="spellEnd"/>
      <w:r w:rsidRPr="00F34B3E">
        <w:t xml:space="preserve"> of a </w:t>
      </w:r>
      <w:proofErr w:type="spellStart"/>
      <w:r w:rsidRPr="00F34B3E">
        <w:t>firm's</w:t>
      </w:r>
      <w:proofErr w:type="spellEnd"/>
      <w:r w:rsidRPr="00F34B3E">
        <w:t xml:space="preserve"> R&amp;D </w:t>
      </w:r>
      <w:proofErr w:type="spellStart"/>
      <w:r w:rsidRPr="00F34B3E">
        <w:t>investment</w:t>
      </w:r>
      <w:proofErr w:type="spellEnd"/>
      <w:r w:rsidRPr="00F34B3E">
        <w:t xml:space="preserve"> </w:t>
      </w:r>
      <w:proofErr w:type="spellStart"/>
      <w:r w:rsidRPr="00F34B3E">
        <w:t>to</w:t>
      </w:r>
      <w:proofErr w:type="spellEnd"/>
      <w:r w:rsidRPr="00F34B3E">
        <w:t xml:space="preserve"> </w:t>
      </w:r>
      <w:proofErr w:type="spellStart"/>
      <w:r w:rsidRPr="00F34B3E">
        <w:t>its</w:t>
      </w:r>
      <w:proofErr w:type="spellEnd"/>
      <w:r w:rsidRPr="00F34B3E">
        <w:t xml:space="preserve"> </w:t>
      </w:r>
      <w:proofErr w:type="spellStart"/>
      <w:r w:rsidRPr="00F34B3E">
        <w:t>revenue</w:t>
      </w:r>
      <w:proofErr w:type="spellEnd"/>
      <w:r>
        <w:t>).</w:t>
      </w:r>
    </w:p>
  </w:footnote>
  <w:footnote w:id="2">
    <w:p w:rsidR="00E66E08" w:rsidRDefault="00E66E08">
      <w:pPr>
        <w:pStyle w:val="DipnotMetni"/>
      </w:pPr>
      <w:r>
        <w:rPr>
          <w:rStyle w:val="DipnotBavurusu"/>
        </w:rPr>
        <w:footnoteRef/>
      </w:r>
      <w:r>
        <w:t xml:space="preserve"> Birden fazla başvuru yapılması durumunda, yalnızca ilk başvuru değerlendirmeye alınır.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987" w:rsidRDefault="00D32987" w:rsidP="00D32987">
    <w:pPr>
      <w:pStyle w:val="stBilgi"/>
      <w:jc w:val="center"/>
    </w:pPr>
    <w:r>
      <w:rPr>
        <w:noProof/>
        <w:lang w:val="en-GB" w:eastAsia="en-GB"/>
      </w:rPr>
      <w:drawing>
        <wp:inline distT="0" distB="0" distL="0" distR="0">
          <wp:extent cx="582432" cy="749710"/>
          <wp:effectExtent l="0" t="0" r="825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UBITAK_Seffa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930" cy="813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E8D6"/>
      </v:shape>
    </w:pict>
  </w:numPicBullet>
  <w:abstractNum w:abstractNumId="0" w15:restartNumberingAfterBreak="0">
    <w:nsid w:val="20116594"/>
    <w:multiLevelType w:val="hybridMultilevel"/>
    <w:tmpl w:val="6FFED9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40E2"/>
    <w:multiLevelType w:val="hybridMultilevel"/>
    <w:tmpl w:val="B34C04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61A"/>
    <w:multiLevelType w:val="hybridMultilevel"/>
    <w:tmpl w:val="BA9454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41EF1"/>
    <w:multiLevelType w:val="hybridMultilevel"/>
    <w:tmpl w:val="61C40BAE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0B065D"/>
    <w:multiLevelType w:val="hybridMultilevel"/>
    <w:tmpl w:val="B28C163A"/>
    <w:lvl w:ilvl="0" w:tplc="3B569B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F6432"/>
    <w:multiLevelType w:val="hybridMultilevel"/>
    <w:tmpl w:val="5C361C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64D88"/>
    <w:multiLevelType w:val="hybridMultilevel"/>
    <w:tmpl w:val="C4B01A0E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6C0A83"/>
    <w:multiLevelType w:val="hybridMultilevel"/>
    <w:tmpl w:val="DE365CEE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940E0"/>
    <w:multiLevelType w:val="hybridMultilevel"/>
    <w:tmpl w:val="A0648F4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207C3"/>
    <w:multiLevelType w:val="hybridMultilevel"/>
    <w:tmpl w:val="01D0E1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05"/>
    <w:rsid w:val="00040BC0"/>
    <w:rsid w:val="000B3B8D"/>
    <w:rsid w:val="000E0F84"/>
    <w:rsid w:val="000F77DA"/>
    <w:rsid w:val="00127853"/>
    <w:rsid w:val="00192EF0"/>
    <w:rsid w:val="001C0F76"/>
    <w:rsid w:val="0020514C"/>
    <w:rsid w:val="00245D05"/>
    <w:rsid w:val="00247202"/>
    <w:rsid w:val="00276D2F"/>
    <w:rsid w:val="002E251E"/>
    <w:rsid w:val="002E4313"/>
    <w:rsid w:val="003F7677"/>
    <w:rsid w:val="00415B49"/>
    <w:rsid w:val="00476178"/>
    <w:rsid w:val="00496B0F"/>
    <w:rsid w:val="004A59E0"/>
    <w:rsid w:val="004B74DC"/>
    <w:rsid w:val="0052712E"/>
    <w:rsid w:val="005300D5"/>
    <w:rsid w:val="00581FA5"/>
    <w:rsid w:val="005C2E0C"/>
    <w:rsid w:val="005E23A4"/>
    <w:rsid w:val="005F119B"/>
    <w:rsid w:val="006F180B"/>
    <w:rsid w:val="0075381A"/>
    <w:rsid w:val="00764A03"/>
    <w:rsid w:val="007A1B10"/>
    <w:rsid w:val="0080563F"/>
    <w:rsid w:val="00845EF8"/>
    <w:rsid w:val="008F3784"/>
    <w:rsid w:val="009155A3"/>
    <w:rsid w:val="009372AB"/>
    <w:rsid w:val="009C220F"/>
    <w:rsid w:val="00A27488"/>
    <w:rsid w:val="00B1788D"/>
    <w:rsid w:val="00B50126"/>
    <w:rsid w:val="00BF502A"/>
    <w:rsid w:val="00D27AA3"/>
    <w:rsid w:val="00D32987"/>
    <w:rsid w:val="00D80641"/>
    <w:rsid w:val="00D934C0"/>
    <w:rsid w:val="00DD31F7"/>
    <w:rsid w:val="00E66E08"/>
    <w:rsid w:val="00EA0C93"/>
    <w:rsid w:val="00EB5664"/>
    <w:rsid w:val="00F05427"/>
    <w:rsid w:val="00F34B3E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18690"/>
  <w15:chartTrackingRefBased/>
  <w15:docId w15:val="{26949FAD-7E34-44C1-91D7-B15197ED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5D05"/>
    <w:pPr>
      <w:spacing w:after="0" w:line="240" w:lineRule="auto"/>
      <w:ind w:left="720"/>
      <w:contextualSpacing/>
    </w:pPr>
    <w:rPr>
      <w:rFonts w:ascii="Calibri" w:hAnsi="Calibri" w:cs="Calibri"/>
      <w:lang w:eastAsia="tr-TR"/>
    </w:rPr>
  </w:style>
  <w:style w:type="character" w:styleId="Kpr">
    <w:name w:val="Hyperlink"/>
    <w:basedOn w:val="VarsaylanParagrafYazTipi"/>
    <w:uiPriority w:val="99"/>
    <w:unhideWhenUsed/>
    <w:rsid w:val="00245D05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45D05"/>
    <w:rPr>
      <w:color w:val="954F72" w:themeColor="followed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34B3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34B3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34B3E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B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32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2987"/>
  </w:style>
  <w:style w:type="paragraph" w:styleId="AltBilgi">
    <w:name w:val="footer"/>
    <w:basedOn w:val="Normal"/>
    <w:link w:val="AltBilgiChar"/>
    <w:uiPriority w:val="99"/>
    <w:unhideWhenUsed/>
    <w:rsid w:val="00D32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2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ukavrupa.org.tr/tr/alanlar-kumeler/avrupa-yenilik-konseyi-eic/eic-hizlandiri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c.ec.europa.eu/system/files/2023-12/EIC-workprogramme-202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3108A-B374-44C1-BAA2-A95F6B62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Gokce Uysal</dc:creator>
  <cp:keywords/>
  <dc:description/>
  <cp:lastModifiedBy>Erencan Bal</cp:lastModifiedBy>
  <cp:revision>7</cp:revision>
  <cp:lastPrinted>2024-07-18T06:00:00Z</cp:lastPrinted>
  <dcterms:created xsi:type="dcterms:W3CDTF">2024-07-17T13:37:00Z</dcterms:created>
  <dcterms:modified xsi:type="dcterms:W3CDTF">2024-07-18T06:09:00Z</dcterms:modified>
  <cp:contentStatus/>
</cp:coreProperties>
</file>